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48" w:rsidRDefault="00587EBE">
      <w:pPr>
        <w:rPr>
          <w:rFonts w:ascii="Letter-join Plus 37" w:hAnsi="Letter-join Plus 37"/>
          <w:b/>
          <w:sz w:val="36"/>
          <w:szCs w:val="36"/>
        </w:rPr>
      </w:pPr>
      <w:r w:rsidRPr="003A7BD6">
        <w:rPr>
          <w:rFonts w:ascii="Letter-join Plus 37" w:hAnsi="Letter-join Plus 37"/>
        </w:rPr>
        <w:t xml:space="preserve"> </w:t>
      </w:r>
      <w:r w:rsidR="00ED5CF1" w:rsidRPr="003A7BD6">
        <w:rPr>
          <w:rFonts w:ascii="Letter-join Plus 37" w:hAnsi="Letter-join Plus 37"/>
          <w:b/>
          <w:sz w:val="36"/>
          <w:szCs w:val="36"/>
        </w:rPr>
        <w:t>Catch-Up Premium Plan</w:t>
      </w:r>
      <w:r w:rsidR="0073347A">
        <w:rPr>
          <w:rFonts w:ascii="Letter-join Plus 37" w:hAnsi="Letter-join Plus 37"/>
          <w:b/>
          <w:sz w:val="36"/>
          <w:szCs w:val="36"/>
        </w:rPr>
        <w:t xml:space="preserve"> – Hope Brook C of E Primary School</w:t>
      </w:r>
      <w:r w:rsidR="0073347A">
        <w:rPr>
          <w:rFonts w:ascii="Letter-join Plus 37" w:hAnsi="Letter-join Plus 37"/>
          <w:b/>
          <w:sz w:val="36"/>
          <w:szCs w:val="36"/>
        </w:rPr>
        <w:tab/>
      </w:r>
      <w:r w:rsidR="0073347A">
        <w:rPr>
          <w:rFonts w:ascii="Letter-join Plus 37" w:hAnsi="Letter-join Plus 37"/>
          <w:b/>
          <w:sz w:val="36"/>
          <w:szCs w:val="36"/>
        </w:rPr>
        <w:tab/>
      </w:r>
      <w:r w:rsidR="0073347A">
        <w:rPr>
          <w:rFonts w:ascii="Comic Sans MS" w:hAnsi="Comic Sans MS"/>
          <w:noProof/>
          <w:sz w:val="20"/>
        </w:rPr>
        <w:drawing>
          <wp:inline distT="0" distB="0" distL="0" distR="0">
            <wp:extent cx="685800" cy="630101"/>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129" cy="668992"/>
                    </a:xfrm>
                    <a:prstGeom prst="rect">
                      <a:avLst/>
                    </a:prstGeom>
                    <a:noFill/>
                    <a:ln>
                      <a:noFill/>
                    </a:ln>
                  </pic:spPr>
                </pic:pic>
              </a:graphicData>
            </a:graphic>
          </wp:inline>
        </w:drawing>
      </w:r>
    </w:p>
    <w:p w:rsidR="0073347A" w:rsidRPr="003A7BD6" w:rsidRDefault="0073347A">
      <w:pPr>
        <w:rPr>
          <w:rFonts w:ascii="Letter-join Plus 37" w:hAnsi="Letter-join Plus 37"/>
          <w:b/>
          <w:sz w:val="36"/>
          <w:szCs w:val="36"/>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3A7BD6" w:rsidRPr="003A7BD6" w:rsidTr="0022397A">
        <w:tc>
          <w:tcPr>
            <w:tcW w:w="15417" w:type="dxa"/>
            <w:gridSpan w:val="6"/>
            <w:shd w:val="clear" w:color="auto" w:fill="A6A6A6" w:themeFill="background1" w:themeFillShade="A6"/>
            <w:tcMar>
              <w:top w:w="57" w:type="dxa"/>
              <w:bottom w:w="57" w:type="dxa"/>
            </w:tcMar>
          </w:tcPr>
          <w:p w:rsidR="00694F48" w:rsidRPr="003A7BD6" w:rsidRDefault="00ED5CF1">
            <w:pPr>
              <w:rPr>
                <w:rFonts w:ascii="Letter-join Plus 37" w:hAnsi="Letter-join Plus 37"/>
                <w:b/>
                <w:szCs w:val="24"/>
              </w:rPr>
            </w:pPr>
            <w:r w:rsidRPr="003A7BD6">
              <w:rPr>
                <w:rFonts w:ascii="Letter-join Plus 37" w:hAnsi="Letter-join Plus 37"/>
                <w:b/>
                <w:szCs w:val="24"/>
              </w:rPr>
              <w:t>Summary information</w:t>
            </w:r>
          </w:p>
        </w:tc>
      </w:tr>
      <w:tr w:rsidR="003A7BD6" w:rsidRPr="003A7BD6">
        <w:tc>
          <w:tcPr>
            <w:tcW w:w="2660" w:type="dxa"/>
            <w:tcMar>
              <w:top w:w="57" w:type="dxa"/>
              <w:bottom w:w="57" w:type="dxa"/>
            </w:tcMar>
          </w:tcPr>
          <w:p w:rsidR="00694F48" w:rsidRPr="003A7BD6" w:rsidRDefault="00ED5CF1">
            <w:pPr>
              <w:rPr>
                <w:rFonts w:ascii="Letter-join Plus 37" w:hAnsi="Letter-join Plus 37"/>
                <w:b/>
                <w:sz w:val="20"/>
              </w:rPr>
            </w:pPr>
            <w:r w:rsidRPr="003A7BD6">
              <w:rPr>
                <w:rFonts w:ascii="Letter-join Plus 37" w:hAnsi="Letter-join Plus 37"/>
                <w:b/>
                <w:sz w:val="20"/>
              </w:rPr>
              <w:t>School</w:t>
            </w:r>
          </w:p>
        </w:tc>
        <w:tc>
          <w:tcPr>
            <w:tcW w:w="12757" w:type="dxa"/>
            <w:gridSpan w:val="5"/>
            <w:tcMar>
              <w:top w:w="57" w:type="dxa"/>
              <w:bottom w:w="57" w:type="dxa"/>
            </w:tcMar>
          </w:tcPr>
          <w:p w:rsidR="00694F48" w:rsidRPr="003A7BD6" w:rsidRDefault="0073347A">
            <w:pPr>
              <w:rPr>
                <w:rFonts w:ascii="Letter-join Plus 37" w:hAnsi="Letter-join Plus 37"/>
                <w:sz w:val="20"/>
              </w:rPr>
            </w:pPr>
            <w:r>
              <w:rPr>
                <w:rFonts w:ascii="Letter-join Plus 37" w:hAnsi="Letter-join Plus 37"/>
                <w:sz w:val="20"/>
              </w:rPr>
              <w:t>Hope Brook</w:t>
            </w:r>
            <w:r w:rsidR="00F9558E" w:rsidRPr="003A7BD6">
              <w:rPr>
                <w:rFonts w:ascii="Letter-join Plus 37" w:hAnsi="Letter-join Plus 37"/>
                <w:sz w:val="20"/>
              </w:rPr>
              <w:t xml:space="preserve"> C of E Primary School</w:t>
            </w:r>
            <w:r w:rsidR="00ED5CF1" w:rsidRPr="003A7BD6">
              <w:rPr>
                <w:rFonts w:ascii="Letter-join Plus 37" w:hAnsi="Letter-join Plus 37"/>
                <w:sz w:val="20"/>
              </w:rPr>
              <w:t xml:space="preserve"> </w:t>
            </w:r>
          </w:p>
        </w:tc>
      </w:tr>
      <w:tr w:rsidR="003A7BD6" w:rsidRPr="003A7BD6">
        <w:trPr>
          <w:trHeight w:val="326"/>
        </w:trPr>
        <w:tc>
          <w:tcPr>
            <w:tcW w:w="2660" w:type="dxa"/>
            <w:tcMar>
              <w:top w:w="57" w:type="dxa"/>
              <w:bottom w:w="57" w:type="dxa"/>
            </w:tcMar>
          </w:tcPr>
          <w:p w:rsidR="00694F48" w:rsidRPr="003A7BD6" w:rsidRDefault="00ED5CF1">
            <w:pPr>
              <w:rPr>
                <w:rFonts w:ascii="Letter-join Plus 37" w:hAnsi="Letter-join Plus 37"/>
                <w:b/>
                <w:sz w:val="20"/>
              </w:rPr>
            </w:pPr>
            <w:r w:rsidRPr="003A7BD6">
              <w:rPr>
                <w:rFonts w:ascii="Letter-join Plus 37" w:hAnsi="Letter-join Plus 37"/>
                <w:b/>
                <w:sz w:val="20"/>
              </w:rPr>
              <w:t>Academic Year</w:t>
            </w:r>
          </w:p>
        </w:tc>
        <w:tc>
          <w:tcPr>
            <w:tcW w:w="1276" w:type="dxa"/>
            <w:tcMar>
              <w:top w:w="57" w:type="dxa"/>
              <w:bottom w:w="57" w:type="dxa"/>
            </w:tcMar>
          </w:tcPr>
          <w:p w:rsidR="00694F48" w:rsidRPr="003A7BD6" w:rsidRDefault="00ED5CF1">
            <w:pPr>
              <w:rPr>
                <w:rFonts w:ascii="Letter-join Plus 37" w:hAnsi="Letter-join Plus 37"/>
                <w:sz w:val="20"/>
              </w:rPr>
            </w:pPr>
            <w:r w:rsidRPr="003A7BD6">
              <w:rPr>
                <w:rFonts w:ascii="Letter-join Plus 37" w:hAnsi="Letter-join Plus 37"/>
                <w:sz w:val="20"/>
              </w:rPr>
              <w:t>2020-21</w:t>
            </w:r>
          </w:p>
        </w:tc>
        <w:tc>
          <w:tcPr>
            <w:tcW w:w="3632" w:type="dxa"/>
          </w:tcPr>
          <w:p w:rsidR="00694F48" w:rsidRPr="003A7BD6" w:rsidRDefault="00ED5CF1">
            <w:pPr>
              <w:rPr>
                <w:rFonts w:ascii="Letter-join Plus 37" w:hAnsi="Letter-join Plus 37"/>
                <w:sz w:val="20"/>
                <w:highlight w:val="yellow"/>
              </w:rPr>
            </w:pPr>
            <w:r w:rsidRPr="003A7BD6">
              <w:rPr>
                <w:rFonts w:ascii="Letter-join Plus 37" w:hAnsi="Letter-join Plus 37"/>
                <w:b/>
                <w:sz w:val="20"/>
              </w:rPr>
              <w:t>Total Catch-Up Premium</w:t>
            </w:r>
          </w:p>
        </w:tc>
        <w:tc>
          <w:tcPr>
            <w:tcW w:w="1471" w:type="dxa"/>
          </w:tcPr>
          <w:p w:rsidR="00694F48" w:rsidRPr="003A7BD6" w:rsidRDefault="00ED5CF1" w:rsidP="00164B6D">
            <w:pPr>
              <w:rPr>
                <w:rFonts w:ascii="Letter-join Plus 37" w:hAnsi="Letter-join Plus 37"/>
                <w:sz w:val="20"/>
              </w:rPr>
            </w:pPr>
            <w:r w:rsidRPr="003A7BD6">
              <w:rPr>
                <w:rFonts w:ascii="Letter-join Plus 37" w:hAnsi="Letter-join Plus 37"/>
                <w:sz w:val="20"/>
              </w:rPr>
              <w:t>£</w:t>
            </w:r>
            <w:r w:rsidR="0073347A">
              <w:rPr>
                <w:rFonts w:ascii="Letter-join Plus 37" w:hAnsi="Letter-join Plus 37"/>
                <w:sz w:val="20"/>
              </w:rPr>
              <w:t>9,440</w:t>
            </w:r>
          </w:p>
        </w:tc>
        <w:tc>
          <w:tcPr>
            <w:tcW w:w="4819" w:type="dxa"/>
          </w:tcPr>
          <w:p w:rsidR="00694F48" w:rsidRPr="003A7BD6" w:rsidRDefault="00ED5CF1">
            <w:pPr>
              <w:rPr>
                <w:rFonts w:ascii="Letter-join Plus 37" w:hAnsi="Letter-join Plus 37"/>
                <w:sz w:val="20"/>
              </w:rPr>
            </w:pPr>
            <w:r w:rsidRPr="003A7BD6">
              <w:rPr>
                <w:rFonts w:ascii="Letter-join Plus 37" w:hAnsi="Letter-join Plus 37"/>
                <w:b/>
                <w:sz w:val="20"/>
              </w:rPr>
              <w:t>Number of pupils</w:t>
            </w:r>
          </w:p>
        </w:tc>
        <w:tc>
          <w:tcPr>
            <w:tcW w:w="1559" w:type="dxa"/>
          </w:tcPr>
          <w:p w:rsidR="00694F48" w:rsidRPr="003A7BD6" w:rsidRDefault="0073347A">
            <w:pPr>
              <w:rPr>
                <w:rFonts w:ascii="Letter-join Plus 37" w:hAnsi="Letter-join Plus 37"/>
                <w:sz w:val="20"/>
              </w:rPr>
            </w:pPr>
            <w:r>
              <w:rPr>
                <w:rFonts w:ascii="Letter-join Plus 37" w:hAnsi="Letter-join Plus 37"/>
                <w:sz w:val="20"/>
              </w:rPr>
              <w:t>118</w:t>
            </w:r>
          </w:p>
        </w:tc>
      </w:tr>
    </w:tbl>
    <w:p w:rsidR="00694F48" w:rsidRPr="003A7BD6" w:rsidRDefault="00694F48">
      <w:pPr>
        <w:rPr>
          <w:rFonts w:ascii="Letter-join Plus 37" w:hAnsi="Letter-join Plus 37"/>
          <w:sz w:val="14"/>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3A7BD6" w:rsidRPr="003A7BD6" w:rsidTr="0022397A">
        <w:trPr>
          <w:trHeight w:val="225"/>
        </w:trPr>
        <w:tc>
          <w:tcPr>
            <w:tcW w:w="15412" w:type="dxa"/>
            <w:gridSpan w:val="2"/>
            <w:shd w:val="clear" w:color="auto" w:fill="A6A6A6" w:themeFill="background1" w:themeFillShade="A6"/>
            <w:tcMar>
              <w:top w:w="57" w:type="dxa"/>
              <w:bottom w:w="57" w:type="dxa"/>
            </w:tcMar>
          </w:tcPr>
          <w:p w:rsidR="00694F48" w:rsidRPr="003A7BD6" w:rsidRDefault="00ED5CF1">
            <w:pPr>
              <w:spacing w:after="120"/>
              <w:rPr>
                <w:rFonts w:ascii="Letter-join Plus 37" w:hAnsi="Letter-join Plus 37"/>
                <w:szCs w:val="24"/>
              </w:rPr>
            </w:pPr>
            <w:r w:rsidRPr="003A7BD6">
              <w:rPr>
                <w:rFonts w:ascii="Letter-join Plus 37" w:hAnsi="Letter-join Plus 37"/>
                <w:b/>
                <w:szCs w:val="24"/>
              </w:rPr>
              <w:t>Guidance</w:t>
            </w:r>
          </w:p>
        </w:tc>
      </w:tr>
      <w:tr w:rsidR="003A7BD6" w:rsidRPr="003A7BD6">
        <w:trPr>
          <w:trHeight w:val="755"/>
        </w:trPr>
        <w:tc>
          <w:tcPr>
            <w:tcW w:w="15412" w:type="dxa"/>
            <w:gridSpan w:val="2"/>
            <w:tcMar>
              <w:top w:w="57" w:type="dxa"/>
              <w:bottom w:w="57" w:type="dxa"/>
            </w:tcMar>
          </w:tcPr>
          <w:p w:rsidR="00694F48" w:rsidRPr="00724631" w:rsidRDefault="00ED5CF1">
            <w:pPr>
              <w:rPr>
                <w:rFonts w:ascii="Verdana" w:hAnsi="Verdana"/>
                <w:sz w:val="20"/>
                <w:szCs w:val="20"/>
                <w:highlight w:val="white"/>
              </w:rPr>
            </w:pPr>
            <w:r w:rsidRPr="00724631">
              <w:rPr>
                <w:rFonts w:ascii="Verdana" w:hAnsi="Verdana"/>
                <w:sz w:val="20"/>
                <w:szCs w:val="20"/>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694F48" w:rsidRPr="00724631" w:rsidRDefault="00ED5CF1">
            <w:pPr>
              <w:rPr>
                <w:rFonts w:ascii="Verdana" w:hAnsi="Verdana"/>
                <w:sz w:val="20"/>
                <w:szCs w:val="20"/>
                <w:highlight w:val="white"/>
              </w:rPr>
            </w:pPr>
            <w:r w:rsidRPr="00724631">
              <w:rPr>
                <w:rFonts w:ascii="Verdana" w:hAnsi="Verdana"/>
                <w:sz w:val="20"/>
                <w:szCs w:val="20"/>
                <w:highlight w:val="white"/>
              </w:rPr>
              <w:t xml:space="preserve">Schools’ allocations will be calculated on a per pupil basis, providing each mainstream school with a total </w:t>
            </w:r>
            <w:r w:rsidR="005E1CCA" w:rsidRPr="00724631">
              <w:rPr>
                <w:rFonts w:ascii="Verdana" w:hAnsi="Verdana"/>
                <w:sz w:val="20"/>
                <w:szCs w:val="20"/>
                <w:highlight w:val="white"/>
              </w:rPr>
              <w:t>of £80 for each pupil in years R</w:t>
            </w:r>
            <w:r w:rsidRPr="00724631">
              <w:rPr>
                <w:rFonts w:ascii="Verdana" w:hAnsi="Verdana"/>
                <w:sz w:val="20"/>
                <w:szCs w:val="20"/>
                <w:highlight w:val="white"/>
              </w:rPr>
              <w:t>eception through to 11.</w:t>
            </w:r>
          </w:p>
          <w:p w:rsidR="00694F48" w:rsidRPr="00724631" w:rsidRDefault="00ED5CF1">
            <w:pPr>
              <w:rPr>
                <w:rFonts w:ascii="Verdana" w:hAnsi="Verdana"/>
                <w:sz w:val="20"/>
                <w:szCs w:val="20"/>
                <w:highlight w:val="white"/>
              </w:rPr>
            </w:pPr>
            <w:r w:rsidRPr="00724631">
              <w:rPr>
                <w:rFonts w:ascii="Verdana" w:hAnsi="Verdana"/>
                <w:sz w:val="20"/>
                <w:szCs w:val="20"/>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694F48" w:rsidRPr="003A7BD6" w:rsidRDefault="00694F48">
            <w:pPr>
              <w:rPr>
                <w:rFonts w:ascii="Letter-join Plus 37" w:hAnsi="Letter-join Plus 37"/>
                <w:sz w:val="20"/>
              </w:rPr>
            </w:pPr>
          </w:p>
        </w:tc>
      </w:tr>
      <w:tr w:rsidR="003A7BD6" w:rsidRPr="003A7BD6" w:rsidTr="0022397A">
        <w:trPr>
          <w:trHeight w:val="332"/>
        </w:trPr>
        <w:tc>
          <w:tcPr>
            <w:tcW w:w="7706" w:type="dxa"/>
            <w:shd w:val="clear" w:color="auto" w:fill="A6A6A6" w:themeFill="background1" w:themeFillShade="A6"/>
            <w:tcMar>
              <w:top w:w="57" w:type="dxa"/>
              <w:bottom w:w="57" w:type="dxa"/>
            </w:tcMar>
          </w:tcPr>
          <w:p w:rsidR="00694F48" w:rsidRPr="003A7BD6" w:rsidRDefault="00ED5CF1">
            <w:pPr>
              <w:rPr>
                <w:rFonts w:ascii="Letter-join Plus 37" w:hAnsi="Letter-join Plus 37"/>
                <w:szCs w:val="24"/>
              </w:rPr>
            </w:pPr>
            <w:r w:rsidRPr="003A7BD6">
              <w:rPr>
                <w:rFonts w:ascii="Letter-join Plus 37" w:hAnsi="Letter-join Plus 37"/>
                <w:b/>
                <w:szCs w:val="24"/>
              </w:rPr>
              <w:t>Use of Funds</w:t>
            </w:r>
          </w:p>
        </w:tc>
        <w:tc>
          <w:tcPr>
            <w:tcW w:w="7706" w:type="dxa"/>
            <w:shd w:val="clear" w:color="auto" w:fill="A6A6A6" w:themeFill="background1" w:themeFillShade="A6"/>
          </w:tcPr>
          <w:p w:rsidR="00694F48" w:rsidRPr="003A7BD6" w:rsidRDefault="00ED5CF1">
            <w:pPr>
              <w:rPr>
                <w:rFonts w:ascii="Letter-join Plus 37" w:hAnsi="Letter-join Plus 37"/>
                <w:b/>
                <w:szCs w:val="24"/>
              </w:rPr>
            </w:pPr>
            <w:r w:rsidRPr="003A7BD6">
              <w:rPr>
                <w:rFonts w:ascii="Letter-join Plus 37" w:hAnsi="Letter-join Plus 37"/>
                <w:b/>
                <w:szCs w:val="24"/>
              </w:rPr>
              <w:t>EEF Recommendations</w:t>
            </w:r>
          </w:p>
        </w:tc>
      </w:tr>
      <w:tr w:rsidR="003A7BD6" w:rsidRPr="003A7BD6">
        <w:trPr>
          <w:trHeight w:val="755"/>
        </w:trPr>
        <w:tc>
          <w:tcPr>
            <w:tcW w:w="7706" w:type="dxa"/>
            <w:tcMar>
              <w:top w:w="57" w:type="dxa"/>
              <w:bottom w:w="57" w:type="dxa"/>
            </w:tcMar>
          </w:tcPr>
          <w:p w:rsidR="00694F48" w:rsidRPr="00724631" w:rsidRDefault="00ED5CF1">
            <w:pPr>
              <w:pBdr>
                <w:top w:val="nil"/>
                <w:left w:val="nil"/>
                <w:bottom w:val="nil"/>
                <w:right w:val="nil"/>
                <w:between w:val="nil"/>
              </w:pBdr>
              <w:shd w:val="clear" w:color="auto" w:fill="FFFFFF"/>
              <w:rPr>
                <w:rFonts w:ascii="Verdana" w:hAnsi="Verdana"/>
                <w:sz w:val="20"/>
                <w:szCs w:val="20"/>
              </w:rPr>
            </w:pPr>
            <w:r w:rsidRPr="00724631">
              <w:rPr>
                <w:rFonts w:ascii="Verdana" w:hAnsi="Verdana"/>
                <w:sz w:val="20"/>
                <w:szCs w:val="20"/>
              </w:rPr>
              <w:t>Schools should use this funding for specific activities to support their pupils to catch up for lost teaching over the previous months, in line with the guidance on </w:t>
            </w:r>
            <w:hyperlink r:id="rId9" w:anchor="section-3-curriculum-behaviour-and-pastoral-support">
              <w:r w:rsidRPr="00724631">
                <w:rPr>
                  <w:rFonts w:ascii="Verdana" w:hAnsi="Verdana"/>
                  <w:sz w:val="20"/>
                  <w:szCs w:val="20"/>
                  <w:u w:val="single"/>
                </w:rPr>
                <w:t>curriculum expectations for the next academic year</w:t>
              </w:r>
            </w:hyperlink>
            <w:r w:rsidRPr="00724631">
              <w:rPr>
                <w:rFonts w:ascii="Verdana" w:hAnsi="Verdana"/>
                <w:sz w:val="20"/>
                <w:szCs w:val="20"/>
              </w:rPr>
              <w:t>.</w:t>
            </w:r>
          </w:p>
          <w:p w:rsidR="00694F48" w:rsidRPr="00724631" w:rsidRDefault="00ED5CF1">
            <w:pPr>
              <w:pBdr>
                <w:top w:val="nil"/>
                <w:left w:val="nil"/>
                <w:bottom w:val="nil"/>
                <w:right w:val="nil"/>
                <w:between w:val="nil"/>
              </w:pBdr>
              <w:shd w:val="clear" w:color="auto" w:fill="FFFFFF"/>
              <w:spacing w:before="300" w:after="300"/>
              <w:rPr>
                <w:rFonts w:ascii="Verdana" w:hAnsi="Verdana"/>
                <w:sz w:val="20"/>
                <w:szCs w:val="20"/>
              </w:rPr>
            </w:pPr>
            <w:r w:rsidRPr="00724631">
              <w:rPr>
                <w:rFonts w:ascii="Verdana" w:hAnsi="Verdana"/>
                <w:sz w:val="20"/>
                <w:szCs w:val="20"/>
              </w:rPr>
              <w:t>Schools have the flexibility to spend their funding in the best way for their cohort and circumstances.</w:t>
            </w:r>
          </w:p>
          <w:p w:rsidR="00694F48" w:rsidRPr="00724631" w:rsidRDefault="00ED5CF1">
            <w:pPr>
              <w:pBdr>
                <w:top w:val="nil"/>
                <w:left w:val="nil"/>
                <w:bottom w:val="nil"/>
                <w:right w:val="nil"/>
                <w:between w:val="nil"/>
              </w:pBdr>
              <w:shd w:val="clear" w:color="auto" w:fill="FFFFFF"/>
              <w:rPr>
                <w:rFonts w:ascii="Verdana" w:hAnsi="Verdana"/>
                <w:sz w:val="20"/>
                <w:szCs w:val="20"/>
              </w:rPr>
            </w:pPr>
            <w:r w:rsidRPr="00724631">
              <w:rPr>
                <w:rFonts w:ascii="Verdana" w:hAnsi="Verdana"/>
                <w:sz w:val="20"/>
                <w:szCs w:val="20"/>
              </w:rPr>
              <w:t>To support schools to make the best use of this funding, the Education Endowment Foundation (EEF) has published a </w:t>
            </w:r>
            <w:hyperlink r:id="rId10" w:anchor="nav-covid-19-support-guide-for-schools1">
              <w:r w:rsidRPr="00724631">
                <w:rPr>
                  <w:rFonts w:ascii="Verdana" w:hAnsi="Verdana"/>
                  <w:sz w:val="20"/>
                  <w:szCs w:val="20"/>
                  <w:u w:val="single"/>
                </w:rPr>
                <w:t>coronavirus (COVID-19) support guide for schools</w:t>
              </w:r>
            </w:hyperlink>
            <w:r w:rsidRPr="00724631">
              <w:rPr>
                <w:rFonts w:ascii="Verdana" w:hAnsi="Verdana"/>
                <w:sz w:val="20"/>
                <w:szCs w:val="20"/>
              </w:rPr>
              <w:t> with evidence-based approaches to catch up for all students. Schools should use this document to help them direct their additional funding in the most effective way.</w:t>
            </w:r>
          </w:p>
          <w:p w:rsidR="00694F48" w:rsidRPr="00724631" w:rsidRDefault="00694F48">
            <w:pPr>
              <w:rPr>
                <w:rFonts w:ascii="Verdana" w:hAnsi="Verdana"/>
              </w:rPr>
            </w:pPr>
          </w:p>
          <w:p w:rsidR="00694F48" w:rsidRPr="00724631" w:rsidRDefault="00694F48">
            <w:pPr>
              <w:rPr>
                <w:rFonts w:ascii="Verdana" w:hAnsi="Verdana"/>
              </w:rPr>
            </w:pPr>
          </w:p>
          <w:p w:rsidR="0073347A" w:rsidRPr="00724631" w:rsidRDefault="0073347A">
            <w:pPr>
              <w:rPr>
                <w:rFonts w:ascii="Verdana" w:hAnsi="Verdana"/>
              </w:rPr>
            </w:pPr>
          </w:p>
          <w:p w:rsidR="0073347A" w:rsidRDefault="0073347A">
            <w:pPr>
              <w:rPr>
                <w:rFonts w:ascii="Verdana" w:hAnsi="Verdana"/>
              </w:rPr>
            </w:pPr>
          </w:p>
          <w:p w:rsidR="00724631" w:rsidRDefault="00724631">
            <w:pPr>
              <w:rPr>
                <w:rFonts w:ascii="Verdana" w:hAnsi="Verdana"/>
              </w:rPr>
            </w:pPr>
          </w:p>
          <w:p w:rsidR="00724631" w:rsidRDefault="00724631">
            <w:pPr>
              <w:rPr>
                <w:rFonts w:ascii="Verdana" w:hAnsi="Verdana"/>
              </w:rPr>
            </w:pPr>
          </w:p>
          <w:p w:rsidR="00724631" w:rsidRPr="00724631" w:rsidRDefault="00724631">
            <w:pPr>
              <w:rPr>
                <w:rFonts w:ascii="Verdana" w:hAnsi="Verdana"/>
              </w:rPr>
            </w:pPr>
          </w:p>
        </w:tc>
        <w:tc>
          <w:tcPr>
            <w:tcW w:w="7706" w:type="dxa"/>
          </w:tcPr>
          <w:p w:rsidR="00694F48" w:rsidRPr="00724631" w:rsidRDefault="00ED5CF1">
            <w:pPr>
              <w:rPr>
                <w:rFonts w:ascii="Verdana" w:hAnsi="Verdana"/>
                <w:sz w:val="20"/>
                <w:szCs w:val="20"/>
              </w:rPr>
            </w:pPr>
            <w:r w:rsidRPr="00724631">
              <w:rPr>
                <w:rFonts w:ascii="Verdana" w:hAnsi="Verdana"/>
                <w:sz w:val="20"/>
                <w:szCs w:val="20"/>
              </w:rPr>
              <w:t>The EEF advises the following:</w:t>
            </w:r>
          </w:p>
          <w:p w:rsidR="00694F48" w:rsidRPr="00724631" w:rsidRDefault="00ED5CF1">
            <w:pPr>
              <w:rPr>
                <w:rFonts w:ascii="Verdana" w:hAnsi="Verdana"/>
                <w:sz w:val="20"/>
                <w:szCs w:val="20"/>
              </w:rPr>
            </w:pPr>
            <w:r w:rsidRPr="00724631">
              <w:rPr>
                <w:rFonts w:ascii="Verdana" w:hAnsi="Verdana"/>
                <w:sz w:val="20"/>
                <w:szCs w:val="20"/>
              </w:rPr>
              <w:t xml:space="preserve">Teaching and whole school strategies </w:t>
            </w:r>
          </w:p>
          <w:p w:rsidR="00694F48" w:rsidRPr="00724631" w:rsidRDefault="00ED5CF1">
            <w:pPr>
              <w:numPr>
                <w:ilvl w:val="0"/>
                <w:numId w:val="4"/>
              </w:numPr>
              <w:pBdr>
                <w:top w:val="nil"/>
                <w:left w:val="nil"/>
                <w:bottom w:val="nil"/>
                <w:right w:val="nil"/>
                <w:between w:val="nil"/>
              </w:pBdr>
              <w:rPr>
                <w:rFonts w:ascii="Verdana" w:hAnsi="Verdana"/>
                <w:sz w:val="20"/>
                <w:szCs w:val="20"/>
              </w:rPr>
            </w:pPr>
            <w:r w:rsidRPr="00724631">
              <w:rPr>
                <w:rFonts w:ascii="Verdana" w:hAnsi="Verdana"/>
                <w:sz w:val="20"/>
                <w:szCs w:val="20"/>
              </w:rPr>
              <w:t>Supporting great teaching</w:t>
            </w:r>
          </w:p>
          <w:p w:rsidR="00694F48" w:rsidRPr="00724631" w:rsidRDefault="00ED5CF1">
            <w:pPr>
              <w:numPr>
                <w:ilvl w:val="0"/>
                <w:numId w:val="4"/>
              </w:numPr>
              <w:pBdr>
                <w:top w:val="nil"/>
                <w:left w:val="nil"/>
                <w:bottom w:val="nil"/>
                <w:right w:val="nil"/>
                <w:between w:val="nil"/>
              </w:pBdr>
              <w:rPr>
                <w:rFonts w:ascii="Verdana" w:hAnsi="Verdana"/>
                <w:sz w:val="20"/>
                <w:szCs w:val="20"/>
              </w:rPr>
            </w:pPr>
            <w:r w:rsidRPr="00724631">
              <w:rPr>
                <w:rFonts w:ascii="Verdana" w:hAnsi="Verdana"/>
                <w:sz w:val="20"/>
                <w:szCs w:val="20"/>
              </w:rPr>
              <w:t xml:space="preserve">Pupil assessment and feedback </w:t>
            </w:r>
          </w:p>
          <w:p w:rsidR="00694F48" w:rsidRPr="00724631" w:rsidRDefault="00ED5CF1">
            <w:pPr>
              <w:numPr>
                <w:ilvl w:val="0"/>
                <w:numId w:val="4"/>
              </w:numPr>
              <w:pBdr>
                <w:top w:val="nil"/>
                <w:left w:val="nil"/>
                <w:bottom w:val="nil"/>
                <w:right w:val="nil"/>
                <w:between w:val="nil"/>
              </w:pBdr>
              <w:rPr>
                <w:rFonts w:ascii="Verdana" w:hAnsi="Verdana"/>
                <w:sz w:val="20"/>
                <w:szCs w:val="20"/>
              </w:rPr>
            </w:pPr>
            <w:r w:rsidRPr="00724631">
              <w:rPr>
                <w:rFonts w:ascii="Verdana" w:hAnsi="Verdana"/>
                <w:sz w:val="20"/>
                <w:szCs w:val="20"/>
              </w:rPr>
              <w:t>Transition support</w:t>
            </w:r>
          </w:p>
          <w:p w:rsidR="00694F48" w:rsidRPr="00724631" w:rsidRDefault="00ED5CF1">
            <w:pPr>
              <w:rPr>
                <w:rFonts w:ascii="Verdana" w:hAnsi="Verdana"/>
                <w:sz w:val="20"/>
                <w:szCs w:val="20"/>
              </w:rPr>
            </w:pPr>
            <w:r w:rsidRPr="00724631">
              <w:rPr>
                <w:rFonts w:ascii="Verdana" w:hAnsi="Verdana"/>
                <w:sz w:val="20"/>
                <w:szCs w:val="20"/>
              </w:rPr>
              <w:t xml:space="preserve">Targeted approaches </w:t>
            </w:r>
          </w:p>
          <w:p w:rsidR="00694F48" w:rsidRPr="00724631" w:rsidRDefault="00ED5CF1">
            <w:pPr>
              <w:numPr>
                <w:ilvl w:val="0"/>
                <w:numId w:val="1"/>
              </w:numPr>
              <w:pBdr>
                <w:top w:val="nil"/>
                <w:left w:val="nil"/>
                <w:bottom w:val="nil"/>
                <w:right w:val="nil"/>
                <w:between w:val="nil"/>
              </w:pBdr>
              <w:rPr>
                <w:rFonts w:ascii="Verdana" w:hAnsi="Verdana"/>
                <w:sz w:val="20"/>
                <w:szCs w:val="20"/>
              </w:rPr>
            </w:pPr>
            <w:r w:rsidRPr="00724631">
              <w:rPr>
                <w:rFonts w:ascii="Verdana" w:hAnsi="Verdana"/>
                <w:sz w:val="20"/>
                <w:szCs w:val="20"/>
              </w:rPr>
              <w:t xml:space="preserve">One to one and small group tuition </w:t>
            </w:r>
          </w:p>
          <w:p w:rsidR="00694F48" w:rsidRPr="00724631" w:rsidRDefault="00ED5CF1">
            <w:pPr>
              <w:numPr>
                <w:ilvl w:val="0"/>
                <w:numId w:val="1"/>
              </w:numPr>
              <w:pBdr>
                <w:top w:val="nil"/>
                <w:left w:val="nil"/>
                <w:bottom w:val="nil"/>
                <w:right w:val="nil"/>
                <w:between w:val="nil"/>
              </w:pBdr>
              <w:rPr>
                <w:rFonts w:ascii="Verdana" w:hAnsi="Verdana"/>
                <w:sz w:val="20"/>
                <w:szCs w:val="20"/>
              </w:rPr>
            </w:pPr>
            <w:r w:rsidRPr="00724631">
              <w:rPr>
                <w:rFonts w:ascii="Verdana" w:hAnsi="Verdana"/>
                <w:sz w:val="20"/>
                <w:szCs w:val="20"/>
              </w:rPr>
              <w:t xml:space="preserve">Intervention programmes </w:t>
            </w:r>
          </w:p>
          <w:p w:rsidR="00694F48" w:rsidRPr="00724631" w:rsidRDefault="00ED5CF1">
            <w:pPr>
              <w:numPr>
                <w:ilvl w:val="0"/>
                <w:numId w:val="1"/>
              </w:numPr>
              <w:pBdr>
                <w:top w:val="nil"/>
                <w:left w:val="nil"/>
                <w:bottom w:val="nil"/>
                <w:right w:val="nil"/>
                <w:between w:val="nil"/>
              </w:pBdr>
              <w:rPr>
                <w:rFonts w:ascii="Verdana" w:hAnsi="Verdana"/>
                <w:sz w:val="20"/>
                <w:szCs w:val="20"/>
              </w:rPr>
            </w:pPr>
            <w:r w:rsidRPr="00724631">
              <w:rPr>
                <w:rFonts w:ascii="Verdana" w:hAnsi="Verdana"/>
                <w:sz w:val="20"/>
                <w:szCs w:val="20"/>
              </w:rPr>
              <w:t>Extended school time</w:t>
            </w:r>
          </w:p>
          <w:p w:rsidR="00694F48" w:rsidRPr="00724631" w:rsidRDefault="00ED5CF1">
            <w:pPr>
              <w:rPr>
                <w:rFonts w:ascii="Verdana" w:hAnsi="Verdana"/>
                <w:sz w:val="20"/>
                <w:szCs w:val="20"/>
              </w:rPr>
            </w:pPr>
            <w:r w:rsidRPr="00724631">
              <w:rPr>
                <w:rFonts w:ascii="Verdana" w:hAnsi="Verdana"/>
                <w:sz w:val="20"/>
                <w:szCs w:val="20"/>
              </w:rPr>
              <w:t xml:space="preserve">Wider strategies </w:t>
            </w:r>
          </w:p>
          <w:p w:rsidR="00694F48" w:rsidRPr="00724631" w:rsidRDefault="00ED5CF1">
            <w:pPr>
              <w:numPr>
                <w:ilvl w:val="0"/>
                <w:numId w:val="2"/>
              </w:numPr>
              <w:pBdr>
                <w:top w:val="nil"/>
                <w:left w:val="nil"/>
                <w:bottom w:val="nil"/>
                <w:right w:val="nil"/>
                <w:between w:val="nil"/>
              </w:pBdr>
              <w:rPr>
                <w:rFonts w:ascii="Verdana" w:hAnsi="Verdana"/>
                <w:sz w:val="20"/>
                <w:szCs w:val="20"/>
              </w:rPr>
            </w:pPr>
            <w:r w:rsidRPr="00724631">
              <w:rPr>
                <w:rFonts w:ascii="Verdana" w:hAnsi="Verdana"/>
                <w:sz w:val="20"/>
                <w:szCs w:val="20"/>
              </w:rPr>
              <w:t xml:space="preserve">Supporting parent and carers </w:t>
            </w:r>
          </w:p>
          <w:p w:rsidR="00694F48" w:rsidRPr="00724631" w:rsidRDefault="00ED5CF1">
            <w:pPr>
              <w:numPr>
                <w:ilvl w:val="0"/>
                <w:numId w:val="2"/>
              </w:numPr>
              <w:pBdr>
                <w:top w:val="nil"/>
                <w:left w:val="nil"/>
                <w:bottom w:val="nil"/>
                <w:right w:val="nil"/>
                <w:between w:val="nil"/>
              </w:pBdr>
              <w:rPr>
                <w:rFonts w:ascii="Verdana" w:hAnsi="Verdana"/>
                <w:sz w:val="20"/>
                <w:szCs w:val="20"/>
              </w:rPr>
            </w:pPr>
            <w:r w:rsidRPr="00724631">
              <w:rPr>
                <w:rFonts w:ascii="Verdana" w:hAnsi="Verdana"/>
                <w:sz w:val="20"/>
                <w:szCs w:val="20"/>
              </w:rPr>
              <w:t xml:space="preserve">Access to technology </w:t>
            </w:r>
          </w:p>
          <w:p w:rsidR="00694F48" w:rsidRPr="00724631" w:rsidRDefault="00ED5CF1">
            <w:pPr>
              <w:numPr>
                <w:ilvl w:val="0"/>
                <w:numId w:val="2"/>
              </w:numPr>
              <w:pBdr>
                <w:top w:val="nil"/>
                <w:left w:val="nil"/>
                <w:bottom w:val="nil"/>
                <w:right w:val="nil"/>
                <w:between w:val="nil"/>
              </w:pBdr>
              <w:shd w:val="clear" w:color="auto" w:fill="FFFFFF"/>
              <w:rPr>
                <w:rFonts w:ascii="Verdana" w:eastAsia="Arial" w:hAnsi="Verdana" w:cs="Arial"/>
              </w:rPr>
            </w:pPr>
            <w:r w:rsidRPr="00724631">
              <w:rPr>
                <w:rFonts w:ascii="Verdana" w:hAnsi="Verdana"/>
                <w:sz w:val="20"/>
                <w:szCs w:val="20"/>
              </w:rPr>
              <w:t>Summer support</w:t>
            </w:r>
          </w:p>
        </w:tc>
      </w:tr>
    </w:tbl>
    <w:p w:rsidR="00694F48" w:rsidRPr="003A7BD6" w:rsidRDefault="00694F48">
      <w:pPr>
        <w:rPr>
          <w:rFonts w:ascii="Letter-join Plus 37" w:hAnsi="Letter-join Plus 37"/>
          <w:sz w:val="14"/>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861"/>
      </w:tblGrid>
      <w:tr w:rsidR="003A7BD6" w:rsidRPr="003A7BD6" w:rsidTr="00D60E57">
        <w:tc>
          <w:tcPr>
            <w:tcW w:w="15416" w:type="dxa"/>
            <w:gridSpan w:val="2"/>
            <w:shd w:val="clear" w:color="auto" w:fill="A6A6A6" w:themeFill="background1" w:themeFillShade="A6"/>
            <w:tcMar>
              <w:top w:w="57" w:type="dxa"/>
              <w:bottom w:w="57" w:type="dxa"/>
            </w:tcMar>
          </w:tcPr>
          <w:p w:rsidR="00694F48" w:rsidRPr="003A7BD6" w:rsidRDefault="00ED5CF1">
            <w:pPr>
              <w:rPr>
                <w:rFonts w:ascii="Letter-join Plus 37" w:hAnsi="Letter-join Plus 37"/>
                <w:b/>
                <w:szCs w:val="24"/>
              </w:rPr>
            </w:pPr>
            <w:r w:rsidRPr="003A7BD6">
              <w:rPr>
                <w:rFonts w:ascii="Letter-join Plus 37" w:hAnsi="Letter-join Plus 37"/>
                <w:b/>
                <w:szCs w:val="24"/>
              </w:rPr>
              <w:lastRenderedPageBreak/>
              <w:t>Identified impact of lockdown</w:t>
            </w:r>
          </w:p>
        </w:tc>
      </w:tr>
      <w:tr w:rsidR="003A494B" w:rsidRPr="003A7BD6" w:rsidTr="00D60E57">
        <w:tc>
          <w:tcPr>
            <w:tcW w:w="1555" w:type="dxa"/>
            <w:tcMar>
              <w:top w:w="57" w:type="dxa"/>
              <w:bottom w:w="57" w:type="dxa"/>
            </w:tcMar>
            <w:vAlign w:val="center"/>
          </w:tcPr>
          <w:p w:rsidR="003A494B" w:rsidRPr="003A7BD6" w:rsidRDefault="003A494B" w:rsidP="009A08C3">
            <w:pPr>
              <w:tabs>
                <w:tab w:val="left" w:pos="75"/>
              </w:tabs>
              <w:rPr>
                <w:rFonts w:ascii="Letter-join Plus 37" w:hAnsi="Letter-join Plus 37"/>
                <w:b/>
                <w:sz w:val="20"/>
              </w:rPr>
            </w:pPr>
            <w:r>
              <w:rPr>
                <w:rFonts w:ascii="Letter-join Plus 37" w:hAnsi="Letter-join Plus 37"/>
                <w:b/>
                <w:sz w:val="20"/>
              </w:rPr>
              <w:t>General Learning skills</w:t>
            </w:r>
          </w:p>
        </w:tc>
        <w:tc>
          <w:tcPr>
            <w:tcW w:w="13861" w:type="dxa"/>
          </w:tcPr>
          <w:p w:rsidR="003A494B" w:rsidRPr="00724631" w:rsidRDefault="003A494B">
            <w:pPr>
              <w:rPr>
                <w:rFonts w:ascii="Verdana" w:hAnsi="Verdana"/>
                <w:sz w:val="20"/>
                <w:szCs w:val="20"/>
              </w:rPr>
            </w:pPr>
            <w:r>
              <w:rPr>
                <w:rFonts w:ascii="Verdana" w:hAnsi="Verdana"/>
                <w:sz w:val="20"/>
                <w:szCs w:val="20"/>
              </w:rPr>
              <w:t>As well as subject specific learning, we are aware that some of the more general learning behaviours have been significantly impacted by lockdown. The children’s independence has certainly been affected. Observations demonstrated that children were asking for a lot more help – particularly in the transition from instruction to independent activity. Pupils appear to be distracted more easily – which has affected some pupils more than others. Teachers have expressed concerns about the pace of learning – feeling that this has slowed. Some of the features we have seen are common features at the start of a school year and are usually fairly quick to address.</w:t>
            </w:r>
          </w:p>
        </w:tc>
      </w:tr>
      <w:tr w:rsidR="003A7BD6" w:rsidRPr="003A7BD6" w:rsidTr="00D60E57">
        <w:tc>
          <w:tcPr>
            <w:tcW w:w="1555" w:type="dxa"/>
            <w:tcMar>
              <w:top w:w="57" w:type="dxa"/>
              <w:bottom w:w="57" w:type="dxa"/>
            </w:tcMar>
            <w:vAlign w:val="center"/>
          </w:tcPr>
          <w:p w:rsidR="00694F48" w:rsidRPr="003A7BD6" w:rsidRDefault="00ED5CF1" w:rsidP="009A08C3">
            <w:pPr>
              <w:tabs>
                <w:tab w:val="left" w:pos="75"/>
              </w:tabs>
              <w:rPr>
                <w:rFonts w:ascii="Letter-join Plus 37" w:hAnsi="Letter-join Plus 37"/>
                <w:b/>
                <w:sz w:val="20"/>
              </w:rPr>
            </w:pPr>
            <w:r w:rsidRPr="003A7BD6">
              <w:rPr>
                <w:rFonts w:ascii="Letter-join Plus 37" w:hAnsi="Letter-join Plus 37"/>
                <w:b/>
                <w:sz w:val="20"/>
              </w:rPr>
              <w:t>Maths</w:t>
            </w:r>
          </w:p>
        </w:tc>
        <w:tc>
          <w:tcPr>
            <w:tcW w:w="13861" w:type="dxa"/>
          </w:tcPr>
          <w:p w:rsidR="0073347A" w:rsidRPr="00724631" w:rsidRDefault="00ED5CF1">
            <w:pPr>
              <w:rPr>
                <w:rFonts w:ascii="Verdana" w:hAnsi="Verdana"/>
                <w:sz w:val="20"/>
                <w:szCs w:val="20"/>
              </w:rPr>
            </w:pPr>
            <w:r w:rsidRPr="00724631">
              <w:rPr>
                <w:rFonts w:ascii="Verdana" w:hAnsi="Verdana"/>
                <w:sz w:val="20"/>
                <w:szCs w:val="20"/>
              </w:rPr>
              <w:t>Specific content has been miss</w:t>
            </w:r>
            <w:r w:rsidR="0073347A" w:rsidRPr="00724631">
              <w:rPr>
                <w:rFonts w:ascii="Verdana" w:hAnsi="Verdana"/>
                <w:sz w:val="20"/>
                <w:szCs w:val="20"/>
              </w:rPr>
              <w:t>ed, leading to gaps in learning</w:t>
            </w:r>
            <w:r w:rsidRPr="00724631">
              <w:rPr>
                <w:rFonts w:ascii="Verdana" w:hAnsi="Verdana"/>
                <w:sz w:val="20"/>
                <w:szCs w:val="20"/>
              </w:rPr>
              <w:t>.</w:t>
            </w:r>
          </w:p>
          <w:p w:rsidR="00694F48" w:rsidRPr="00724631" w:rsidRDefault="00ED5CF1">
            <w:pPr>
              <w:rPr>
                <w:rFonts w:ascii="Verdana" w:hAnsi="Verdana"/>
                <w:sz w:val="20"/>
                <w:szCs w:val="20"/>
              </w:rPr>
            </w:pPr>
            <w:r w:rsidRPr="00724631">
              <w:rPr>
                <w:rFonts w:ascii="Verdana" w:hAnsi="Verdana"/>
                <w:sz w:val="20"/>
                <w:szCs w:val="20"/>
              </w:rPr>
              <w:t xml:space="preserve"> </w:t>
            </w:r>
          </w:p>
          <w:p w:rsidR="00694F48" w:rsidRDefault="00ED5CF1" w:rsidP="0073347A">
            <w:pPr>
              <w:rPr>
                <w:rFonts w:ascii="Verdana" w:hAnsi="Verdana"/>
                <w:sz w:val="20"/>
                <w:szCs w:val="20"/>
              </w:rPr>
            </w:pPr>
            <w:r w:rsidRPr="00724631">
              <w:rPr>
                <w:rFonts w:ascii="Verdana" w:hAnsi="Verdana"/>
                <w:sz w:val="20"/>
                <w:szCs w:val="20"/>
              </w:rPr>
              <w:t xml:space="preserve">Recall of basic skills has suffered – children are not able to recall </w:t>
            </w:r>
            <w:r w:rsidR="0073347A" w:rsidRPr="00724631">
              <w:rPr>
                <w:rFonts w:ascii="Verdana" w:hAnsi="Verdana"/>
                <w:sz w:val="20"/>
                <w:szCs w:val="20"/>
              </w:rPr>
              <w:t>number facts and</w:t>
            </w:r>
            <w:r w:rsidRPr="00724631">
              <w:rPr>
                <w:rFonts w:ascii="Verdana" w:hAnsi="Verdana"/>
                <w:sz w:val="20"/>
                <w:szCs w:val="20"/>
              </w:rPr>
              <w:t xml:space="preserve"> times tables</w:t>
            </w:r>
            <w:r w:rsidR="0073347A" w:rsidRPr="00724631">
              <w:rPr>
                <w:rFonts w:ascii="Verdana" w:hAnsi="Verdana"/>
                <w:sz w:val="20"/>
                <w:szCs w:val="20"/>
              </w:rPr>
              <w:t>,</w:t>
            </w:r>
            <w:r w:rsidRPr="00724631">
              <w:rPr>
                <w:rFonts w:ascii="Verdana" w:hAnsi="Verdana"/>
                <w:sz w:val="20"/>
                <w:szCs w:val="20"/>
              </w:rPr>
              <w:t xml:space="preserve"> and have forgotten once taught calculation strategies. </w:t>
            </w:r>
            <w:r w:rsidR="003A494B">
              <w:rPr>
                <w:rFonts w:ascii="Verdana" w:hAnsi="Verdana"/>
                <w:sz w:val="20"/>
                <w:szCs w:val="20"/>
              </w:rPr>
              <w:t>It has also become evident that children have been taught strategies that differ from strategies used in school – which has required some unpicking.</w:t>
            </w:r>
          </w:p>
          <w:p w:rsidR="0073347A" w:rsidRPr="00724631" w:rsidRDefault="0073347A" w:rsidP="0073347A">
            <w:pPr>
              <w:rPr>
                <w:rFonts w:ascii="Verdana" w:hAnsi="Verdana"/>
                <w:sz w:val="20"/>
                <w:szCs w:val="20"/>
              </w:rPr>
            </w:pPr>
          </w:p>
        </w:tc>
      </w:tr>
      <w:tr w:rsidR="003A7BD6" w:rsidRPr="003A7BD6" w:rsidTr="00D60E57">
        <w:tc>
          <w:tcPr>
            <w:tcW w:w="1555" w:type="dxa"/>
            <w:tcMar>
              <w:top w:w="57" w:type="dxa"/>
              <w:bottom w:w="57" w:type="dxa"/>
            </w:tcMar>
            <w:vAlign w:val="center"/>
          </w:tcPr>
          <w:p w:rsidR="00694F48" w:rsidRPr="003A7BD6" w:rsidRDefault="00ED5CF1" w:rsidP="009A08C3">
            <w:pPr>
              <w:tabs>
                <w:tab w:val="left" w:pos="75"/>
              </w:tabs>
              <w:rPr>
                <w:rFonts w:ascii="Letter-join Plus 37" w:hAnsi="Letter-join Plus 37"/>
                <w:b/>
                <w:sz w:val="20"/>
              </w:rPr>
            </w:pPr>
            <w:r w:rsidRPr="003A7BD6">
              <w:rPr>
                <w:rFonts w:ascii="Letter-join Plus 37" w:hAnsi="Letter-join Plus 37"/>
                <w:b/>
                <w:sz w:val="20"/>
              </w:rPr>
              <w:t>Writing</w:t>
            </w:r>
          </w:p>
        </w:tc>
        <w:tc>
          <w:tcPr>
            <w:tcW w:w="13861" w:type="dxa"/>
          </w:tcPr>
          <w:p w:rsidR="00D60E57" w:rsidRPr="00724631" w:rsidRDefault="00D60E57" w:rsidP="0073347A">
            <w:pPr>
              <w:rPr>
                <w:rFonts w:ascii="Verdana" w:hAnsi="Verdana"/>
                <w:sz w:val="20"/>
                <w:szCs w:val="20"/>
              </w:rPr>
            </w:pPr>
          </w:p>
          <w:p w:rsidR="00694F48" w:rsidRDefault="00ED5CF1" w:rsidP="0073347A">
            <w:pPr>
              <w:rPr>
                <w:rFonts w:ascii="Verdana" w:hAnsi="Verdana"/>
                <w:sz w:val="20"/>
                <w:szCs w:val="20"/>
              </w:rPr>
            </w:pPr>
            <w:r w:rsidRPr="00724631">
              <w:rPr>
                <w:rFonts w:ascii="Verdana" w:hAnsi="Verdana"/>
                <w:sz w:val="20"/>
                <w:szCs w:val="20"/>
              </w:rPr>
              <w:t>Children have</w:t>
            </w:r>
            <w:r w:rsidR="0073347A" w:rsidRPr="00724631">
              <w:rPr>
                <w:rFonts w:ascii="Verdana" w:hAnsi="Verdana"/>
                <w:sz w:val="20"/>
                <w:szCs w:val="20"/>
              </w:rPr>
              <w:t xml:space="preserve"> completed less sustained writing during lockdown and the writing they have undertaken has lacked structure and application of grammatical knowledge. It has been obvious that presentation and stamina in undertaking writing tasks has suffered.</w:t>
            </w:r>
            <w:r w:rsidR="003A494B">
              <w:rPr>
                <w:rFonts w:ascii="Verdana" w:hAnsi="Verdana"/>
                <w:sz w:val="20"/>
                <w:szCs w:val="20"/>
              </w:rPr>
              <w:t xml:space="preserve"> Children have expressed aching/tiredness of hands when required to complete writing tasks.</w:t>
            </w:r>
          </w:p>
          <w:p w:rsidR="00724631" w:rsidRPr="00724631" w:rsidRDefault="00724631" w:rsidP="0073347A">
            <w:pPr>
              <w:rPr>
                <w:rFonts w:ascii="Verdana" w:hAnsi="Verdana"/>
                <w:sz w:val="20"/>
                <w:szCs w:val="20"/>
              </w:rPr>
            </w:pPr>
            <w:r>
              <w:rPr>
                <w:rFonts w:ascii="Verdana" w:hAnsi="Verdana"/>
                <w:sz w:val="20"/>
                <w:szCs w:val="20"/>
              </w:rPr>
              <w:t xml:space="preserve">Having focused so much on the development of Early Reading, we knew that our Y1 children had only just started developing their writing skills prior to lockdown. </w:t>
            </w:r>
          </w:p>
          <w:p w:rsidR="0073347A" w:rsidRPr="00724631" w:rsidRDefault="0073347A" w:rsidP="0073347A">
            <w:pPr>
              <w:rPr>
                <w:rFonts w:ascii="Verdana" w:hAnsi="Verdana"/>
                <w:sz w:val="20"/>
                <w:szCs w:val="20"/>
              </w:rPr>
            </w:pPr>
          </w:p>
        </w:tc>
      </w:tr>
      <w:tr w:rsidR="003A7BD6" w:rsidRPr="003A7BD6" w:rsidTr="00D60E57">
        <w:trPr>
          <w:trHeight w:val="1570"/>
        </w:trPr>
        <w:tc>
          <w:tcPr>
            <w:tcW w:w="1555" w:type="dxa"/>
            <w:tcMar>
              <w:top w:w="57" w:type="dxa"/>
              <w:bottom w:w="57" w:type="dxa"/>
            </w:tcMar>
            <w:vAlign w:val="center"/>
          </w:tcPr>
          <w:p w:rsidR="00694F48" w:rsidRPr="003A7BD6" w:rsidRDefault="00ED5CF1" w:rsidP="009A08C3">
            <w:pPr>
              <w:tabs>
                <w:tab w:val="left" w:pos="75"/>
              </w:tabs>
              <w:rPr>
                <w:rFonts w:ascii="Letter-join Plus 37" w:hAnsi="Letter-join Plus 37"/>
                <w:b/>
                <w:sz w:val="20"/>
              </w:rPr>
            </w:pPr>
            <w:r w:rsidRPr="003A7BD6">
              <w:rPr>
                <w:rFonts w:ascii="Letter-join Plus 37" w:hAnsi="Letter-join Plus 37"/>
                <w:b/>
                <w:sz w:val="20"/>
              </w:rPr>
              <w:t>Reading</w:t>
            </w:r>
          </w:p>
        </w:tc>
        <w:tc>
          <w:tcPr>
            <w:tcW w:w="13861" w:type="dxa"/>
          </w:tcPr>
          <w:p w:rsidR="00D60E57" w:rsidRPr="00724631" w:rsidRDefault="00D60E57" w:rsidP="007721CC">
            <w:pPr>
              <w:rPr>
                <w:rFonts w:ascii="Verdana" w:hAnsi="Verdana"/>
                <w:sz w:val="20"/>
                <w:szCs w:val="20"/>
              </w:rPr>
            </w:pPr>
          </w:p>
          <w:p w:rsidR="00D60E57" w:rsidRPr="00724631" w:rsidRDefault="00D60E57" w:rsidP="007721CC">
            <w:pPr>
              <w:rPr>
                <w:rFonts w:ascii="Verdana" w:hAnsi="Verdana"/>
                <w:sz w:val="20"/>
                <w:szCs w:val="20"/>
              </w:rPr>
            </w:pPr>
            <w:r w:rsidRPr="00724631">
              <w:rPr>
                <w:rFonts w:ascii="Verdana" w:hAnsi="Verdana"/>
                <w:sz w:val="20"/>
                <w:szCs w:val="20"/>
              </w:rPr>
              <w:t xml:space="preserve">The area that has been affected most during lockdown is </w:t>
            </w:r>
            <w:r w:rsidR="00294C42">
              <w:rPr>
                <w:rFonts w:ascii="Verdana" w:hAnsi="Verdana"/>
                <w:sz w:val="20"/>
                <w:szCs w:val="20"/>
              </w:rPr>
              <w:t xml:space="preserve">KS2 </w:t>
            </w:r>
            <w:r w:rsidRPr="00724631">
              <w:rPr>
                <w:rFonts w:ascii="Verdana" w:hAnsi="Verdana"/>
                <w:sz w:val="20"/>
                <w:szCs w:val="20"/>
              </w:rPr>
              <w:t>reading. Our children are keen readers but they have not received the challenge of group discussion and comprehension that is our usual practice. We were surprised by the results of the assessments completed in September. The children really struggled with sustaining concentration in reading tasks.</w:t>
            </w:r>
            <w:r w:rsidR="003A494B">
              <w:rPr>
                <w:rFonts w:ascii="Verdana" w:hAnsi="Verdana"/>
                <w:sz w:val="20"/>
                <w:szCs w:val="20"/>
              </w:rPr>
              <w:t xml:space="preserve"> This led to us raising questions about the (age) appropriateness of material that was read at home.</w:t>
            </w:r>
          </w:p>
          <w:p w:rsidR="00694F48" w:rsidRPr="00724631" w:rsidRDefault="00694F48" w:rsidP="007721CC">
            <w:pPr>
              <w:rPr>
                <w:rFonts w:ascii="Verdana" w:hAnsi="Verdana"/>
                <w:sz w:val="20"/>
                <w:szCs w:val="20"/>
              </w:rPr>
            </w:pPr>
          </w:p>
        </w:tc>
      </w:tr>
      <w:tr w:rsidR="003A7BD6" w:rsidRPr="003A7BD6" w:rsidTr="00D60E57">
        <w:tc>
          <w:tcPr>
            <w:tcW w:w="1555" w:type="dxa"/>
            <w:tcMar>
              <w:top w:w="57" w:type="dxa"/>
              <w:bottom w:w="57" w:type="dxa"/>
            </w:tcMar>
            <w:vAlign w:val="center"/>
          </w:tcPr>
          <w:p w:rsidR="00694F48" w:rsidRPr="003A7BD6" w:rsidRDefault="00D60E57" w:rsidP="009A08C3">
            <w:pPr>
              <w:tabs>
                <w:tab w:val="left" w:pos="75"/>
              </w:tabs>
              <w:rPr>
                <w:rFonts w:ascii="Letter-join Plus 37" w:hAnsi="Letter-join Plus 37"/>
                <w:b/>
                <w:sz w:val="20"/>
              </w:rPr>
            </w:pPr>
            <w:r>
              <w:rPr>
                <w:rFonts w:ascii="Letter-join Plus 37" w:hAnsi="Letter-join Plus 37"/>
                <w:b/>
                <w:sz w:val="20"/>
              </w:rPr>
              <w:t>Foundation subjects</w:t>
            </w:r>
          </w:p>
        </w:tc>
        <w:tc>
          <w:tcPr>
            <w:tcW w:w="13861" w:type="dxa"/>
          </w:tcPr>
          <w:p w:rsidR="00694F48" w:rsidRPr="00724631" w:rsidRDefault="00ED5CF1">
            <w:pPr>
              <w:rPr>
                <w:rFonts w:ascii="Verdana" w:hAnsi="Verdana"/>
                <w:sz w:val="20"/>
                <w:szCs w:val="20"/>
              </w:rPr>
            </w:pPr>
            <w:r w:rsidRPr="00724631">
              <w:rPr>
                <w:rFonts w:ascii="Verdana" w:hAnsi="Verdana"/>
                <w:sz w:val="20"/>
                <w:szCs w:val="20"/>
              </w:rPr>
              <w:t xml:space="preserve">There are now significant gaps in knowledge – whole </w:t>
            </w:r>
            <w:r w:rsidR="00D60E57" w:rsidRPr="00724631">
              <w:rPr>
                <w:rFonts w:ascii="Verdana" w:hAnsi="Verdana"/>
                <w:sz w:val="20"/>
                <w:szCs w:val="20"/>
              </w:rPr>
              <w:t>topics</w:t>
            </w:r>
            <w:r w:rsidR="007721CC" w:rsidRPr="00724631">
              <w:rPr>
                <w:rFonts w:ascii="Verdana" w:hAnsi="Verdana"/>
                <w:sz w:val="20"/>
                <w:szCs w:val="20"/>
              </w:rPr>
              <w:t xml:space="preserve"> ha</w:t>
            </w:r>
            <w:r w:rsidRPr="00724631">
              <w:rPr>
                <w:rFonts w:ascii="Verdana" w:hAnsi="Verdana"/>
                <w:sz w:val="20"/>
                <w:szCs w:val="20"/>
              </w:rPr>
              <w:t>ve not been taught meaning that children are less able to access pre-requisite knowledge when learning something new and they are less likely to make connections between concepts and themes throughout the curriculum. Children have also missed out on the cu</w:t>
            </w:r>
            <w:r w:rsidR="00D60E57" w:rsidRPr="00724631">
              <w:rPr>
                <w:rFonts w:ascii="Verdana" w:hAnsi="Verdana"/>
                <w:sz w:val="20"/>
                <w:szCs w:val="20"/>
              </w:rPr>
              <w:t>rriculum experiences e.g. trips and visitors. We have tracked topics that have been missed and have looked at how we can ensure crucial elements of the topics can be covered. (In some ways, the timing of lockdown had less of an impact on some of our curriculum areas because we had been going through the process of reviewing our curriculum and introducing a 5</w:t>
            </w:r>
            <w:r w:rsidR="00D60E57" w:rsidRPr="00724631">
              <w:rPr>
                <w:rFonts w:ascii="Verdana" w:hAnsi="Verdana"/>
                <w:sz w:val="20"/>
                <w:szCs w:val="20"/>
                <w:vertAlign w:val="superscript"/>
              </w:rPr>
              <w:t>th</w:t>
            </w:r>
            <w:r w:rsidR="00D60E57" w:rsidRPr="00724631">
              <w:rPr>
                <w:rFonts w:ascii="Verdana" w:hAnsi="Verdana"/>
                <w:sz w:val="20"/>
                <w:szCs w:val="20"/>
              </w:rPr>
              <w:t xml:space="preserve"> class into our curriculum planning and some of the topics we were due to cover were new topics.)</w:t>
            </w:r>
          </w:p>
          <w:p w:rsidR="00C25C54" w:rsidRPr="00724631" w:rsidRDefault="00C25C54">
            <w:pPr>
              <w:rPr>
                <w:rFonts w:ascii="Verdana" w:hAnsi="Verdana"/>
                <w:sz w:val="20"/>
                <w:szCs w:val="20"/>
              </w:rPr>
            </w:pPr>
            <w:r w:rsidRPr="00724631">
              <w:rPr>
                <w:rFonts w:ascii="Verdana" w:hAnsi="Verdana"/>
                <w:sz w:val="20"/>
                <w:szCs w:val="20"/>
              </w:rPr>
              <w:t xml:space="preserve">An area of significant concern for us has been physical education. We are proud of our sporting achievements and we have worked hard at establishing an impressive level of fitness in our pupils. On their return to school, it was clear that our children’s level of fitness had deteriorated. </w:t>
            </w:r>
          </w:p>
          <w:p w:rsidR="00694F48" w:rsidRPr="00724631" w:rsidRDefault="00694F48">
            <w:pPr>
              <w:rPr>
                <w:rFonts w:ascii="Verdana" w:hAnsi="Verdana"/>
                <w:sz w:val="20"/>
                <w:szCs w:val="20"/>
              </w:rPr>
            </w:pPr>
          </w:p>
        </w:tc>
      </w:tr>
      <w:tr w:rsidR="00086451" w:rsidRPr="003A7BD6" w:rsidTr="00D60E57">
        <w:tc>
          <w:tcPr>
            <w:tcW w:w="1555" w:type="dxa"/>
            <w:tcMar>
              <w:top w:w="57" w:type="dxa"/>
              <w:bottom w:w="57" w:type="dxa"/>
            </w:tcMar>
            <w:vAlign w:val="center"/>
          </w:tcPr>
          <w:p w:rsidR="00086451" w:rsidRDefault="00086451" w:rsidP="009A08C3">
            <w:pPr>
              <w:tabs>
                <w:tab w:val="left" w:pos="75"/>
              </w:tabs>
              <w:rPr>
                <w:rFonts w:ascii="Letter-join Plus 37" w:hAnsi="Letter-join Plus 37"/>
                <w:b/>
                <w:sz w:val="20"/>
              </w:rPr>
            </w:pPr>
          </w:p>
          <w:p w:rsidR="00086451" w:rsidRDefault="00086451" w:rsidP="009A08C3">
            <w:pPr>
              <w:tabs>
                <w:tab w:val="left" w:pos="75"/>
              </w:tabs>
              <w:rPr>
                <w:rFonts w:ascii="Letter-join Plus 37" w:hAnsi="Letter-join Plus 37"/>
                <w:b/>
                <w:sz w:val="20"/>
              </w:rPr>
            </w:pPr>
            <w:r>
              <w:rPr>
                <w:rFonts w:ascii="Letter-join Plus 37" w:hAnsi="Letter-join Plus 37"/>
                <w:b/>
                <w:sz w:val="20"/>
              </w:rPr>
              <w:t>Year groups</w:t>
            </w:r>
          </w:p>
        </w:tc>
        <w:tc>
          <w:tcPr>
            <w:tcW w:w="13861" w:type="dxa"/>
          </w:tcPr>
          <w:p w:rsidR="00086451" w:rsidRDefault="00086451">
            <w:pPr>
              <w:rPr>
                <w:rFonts w:ascii="Verdana" w:hAnsi="Verdana"/>
                <w:sz w:val="20"/>
                <w:szCs w:val="20"/>
              </w:rPr>
            </w:pPr>
          </w:p>
          <w:p w:rsidR="00086451" w:rsidRDefault="00086451">
            <w:pPr>
              <w:rPr>
                <w:rFonts w:ascii="Verdana" w:hAnsi="Verdana"/>
                <w:sz w:val="20"/>
                <w:szCs w:val="20"/>
              </w:rPr>
            </w:pPr>
            <w:r>
              <w:rPr>
                <w:rFonts w:ascii="Verdana" w:hAnsi="Verdana"/>
                <w:sz w:val="20"/>
                <w:szCs w:val="20"/>
              </w:rPr>
              <w:t xml:space="preserve">When school re-opened in June, we were able to accommodate most of the children in Y1 and Y2 and all our Y5’s were able to return for part of the school week. We had made the decision to bring back as many Y5’s as possible as they were the year group with the most challenges. We were aware that the year groups we had least contact with were the Y3 and Y4 group (our current Y4 and Y5). </w:t>
            </w:r>
          </w:p>
          <w:p w:rsidR="00086451" w:rsidRPr="00724631" w:rsidRDefault="00086451">
            <w:pPr>
              <w:rPr>
                <w:rFonts w:ascii="Verdana" w:hAnsi="Verdana"/>
                <w:sz w:val="20"/>
                <w:szCs w:val="20"/>
              </w:rPr>
            </w:pPr>
          </w:p>
        </w:tc>
      </w:tr>
    </w:tbl>
    <w:p w:rsidR="00694F48" w:rsidRPr="003A7BD6" w:rsidRDefault="00ED5CF1">
      <w:pPr>
        <w:rPr>
          <w:rFonts w:ascii="Letter-join Plus 37" w:hAnsi="Letter-join Plus 37"/>
          <w:sz w:val="20"/>
        </w:rPr>
      </w:pPr>
      <w:r w:rsidRPr="003A7BD6">
        <w:rPr>
          <w:rFonts w:ascii="Letter-join Plus 37" w:hAnsi="Letter-join Plus 37"/>
          <w:sz w:val="20"/>
        </w:rP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3A7BD6" w:rsidRPr="003A7BD6" w:rsidTr="0022397A">
        <w:tc>
          <w:tcPr>
            <w:tcW w:w="15126" w:type="dxa"/>
            <w:gridSpan w:val="5"/>
            <w:shd w:val="clear" w:color="auto" w:fill="A6A6A6" w:themeFill="background1" w:themeFillShade="A6"/>
            <w:tcMar>
              <w:top w:w="57" w:type="dxa"/>
              <w:bottom w:w="57" w:type="dxa"/>
            </w:tcMar>
          </w:tcPr>
          <w:p w:rsidR="00694F48" w:rsidRPr="003A7BD6" w:rsidRDefault="00ED5CF1">
            <w:pPr>
              <w:rPr>
                <w:rFonts w:ascii="Letter-join Plus 37" w:hAnsi="Letter-join Plus 37"/>
                <w:sz w:val="18"/>
                <w:szCs w:val="20"/>
              </w:rPr>
            </w:pPr>
            <w:r w:rsidRPr="003A7BD6">
              <w:rPr>
                <w:rFonts w:ascii="Letter-join Plus 37" w:hAnsi="Letter-join Plus 37"/>
                <w:b/>
                <w:sz w:val="20"/>
              </w:rPr>
              <w:lastRenderedPageBreak/>
              <w:t xml:space="preserve">Planned expenditure - </w:t>
            </w:r>
            <w:r w:rsidRPr="003A7BD6">
              <w:rPr>
                <w:rFonts w:ascii="Letter-join Plus 37" w:hAnsi="Letter-join Plus 37"/>
                <w:sz w:val="18"/>
                <w:szCs w:val="20"/>
              </w:rPr>
              <w:t>The headings below are grouped into the categories outlined in the Education Endowment Foundation’s coronavirus support guide for schools)</w:t>
            </w:r>
          </w:p>
        </w:tc>
      </w:tr>
      <w:tr w:rsidR="003A7BD6" w:rsidRPr="003A7BD6">
        <w:tc>
          <w:tcPr>
            <w:tcW w:w="15126" w:type="dxa"/>
            <w:gridSpan w:val="5"/>
            <w:shd w:val="clear" w:color="auto" w:fill="D9D9D9"/>
            <w:tcMar>
              <w:top w:w="57" w:type="dxa"/>
              <w:bottom w:w="57" w:type="dxa"/>
            </w:tcMar>
          </w:tcPr>
          <w:p w:rsidR="00694F48" w:rsidRPr="003A7BD6" w:rsidRDefault="00ED5CF1">
            <w:pPr>
              <w:numPr>
                <w:ilvl w:val="0"/>
                <w:numId w:val="3"/>
              </w:numPr>
              <w:pBdr>
                <w:top w:val="nil"/>
                <w:left w:val="nil"/>
                <w:bottom w:val="nil"/>
                <w:right w:val="nil"/>
                <w:between w:val="nil"/>
              </w:pBdr>
              <w:ind w:left="426" w:hanging="142"/>
              <w:rPr>
                <w:rFonts w:ascii="Letter-join Plus 37" w:hAnsi="Letter-join Plus 37"/>
                <w:b/>
                <w:sz w:val="18"/>
                <w:szCs w:val="20"/>
              </w:rPr>
            </w:pPr>
            <w:r w:rsidRPr="003A7BD6">
              <w:rPr>
                <w:rFonts w:ascii="Letter-join Plus 37" w:hAnsi="Letter-join Plus 37"/>
                <w:b/>
                <w:sz w:val="18"/>
                <w:szCs w:val="20"/>
              </w:rPr>
              <w:t>Teaching and whole-school strategies</w:t>
            </w:r>
          </w:p>
        </w:tc>
      </w:tr>
      <w:tr w:rsidR="003A7BD6" w:rsidRPr="003A7BD6">
        <w:trPr>
          <w:trHeight w:val="289"/>
        </w:trPr>
        <w:tc>
          <w:tcPr>
            <w:tcW w:w="4815"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Desired outcome</w:t>
            </w:r>
          </w:p>
        </w:tc>
        <w:tc>
          <w:tcPr>
            <w:tcW w:w="4961" w:type="dxa"/>
            <w:tcMar>
              <w:top w:w="57" w:type="dxa"/>
              <w:bottom w:w="57" w:type="dxa"/>
            </w:tcMar>
          </w:tcPr>
          <w:p w:rsidR="00694F48" w:rsidRPr="003A7BD6" w:rsidRDefault="004E3B2C">
            <w:pPr>
              <w:rPr>
                <w:rFonts w:ascii="Letter-join Plus 37" w:hAnsi="Letter-join Plus 37"/>
                <w:b/>
                <w:sz w:val="18"/>
                <w:szCs w:val="20"/>
              </w:rPr>
            </w:pPr>
            <w:r>
              <w:rPr>
                <w:rFonts w:ascii="Letter-join Plus 37" w:hAnsi="Letter-join Plus 37"/>
                <w:b/>
                <w:sz w:val="18"/>
                <w:szCs w:val="20"/>
              </w:rPr>
              <w:t>Resources</w:t>
            </w:r>
          </w:p>
        </w:tc>
        <w:tc>
          <w:tcPr>
            <w:tcW w:w="3078" w:type="dxa"/>
            <w:shd w:val="clear" w:color="auto" w:fill="auto"/>
            <w:tcMar>
              <w:top w:w="57" w:type="dxa"/>
              <w:bottom w:w="57" w:type="dxa"/>
            </w:tcMar>
          </w:tcPr>
          <w:p w:rsidR="00694F48" w:rsidRPr="003A7BD6" w:rsidRDefault="00EF60C3">
            <w:pPr>
              <w:rPr>
                <w:rFonts w:ascii="Letter-join Plus 37" w:hAnsi="Letter-join Plus 37"/>
                <w:b/>
                <w:sz w:val="18"/>
                <w:szCs w:val="20"/>
              </w:rPr>
            </w:pPr>
            <w:r>
              <w:rPr>
                <w:rFonts w:ascii="Letter-join Plus 37" w:hAnsi="Letter-join Plus 37"/>
                <w:b/>
                <w:sz w:val="18"/>
                <w:szCs w:val="20"/>
              </w:rPr>
              <w:t xml:space="preserve">Impact </w:t>
            </w:r>
          </w:p>
        </w:tc>
        <w:tc>
          <w:tcPr>
            <w:tcW w:w="1094" w:type="dxa"/>
            <w:shd w:val="clear" w:color="auto" w:fill="auto"/>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Staff lead</w:t>
            </w:r>
          </w:p>
        </w:tc>
        <w:tc>
          <w:tcPr>
            <w:tcW w:w="1178" w:type="dxa"/>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Review date?</w:t>
            </w:r>
          </w:p>
        </w:tc>
      </w:tr>
      <w:tr w:rsidR="003A7BD6" w:rsidRPr="003A7BD6">
        <w:tc>
          <w:tcPr>
            <w:tcW w:w="4815" w:type="dxa"/>
            <w:tcMar>
              <w:top w:w="57" w:type="dxa"/>
              <w:bottom w:w="57" w:type="dxa"/>
            </w:tcMar>
          </w:tcPr>
          <w:p w:rsidR="00694F48" w:rsidRPr="003A7BD6" w:rsidRDefault="00ED5CF1">
            <w:pPr>
              <w:rPr>
                <w:rFonts w:ascii="Letter-join Plus 37" w:hAnsi="Letter-join Plus 37"/>
                <w:sz w:val="18"/>
                <w:szCs w:val="20"/>
                <w:u w:val="single"/>
              </w:rPr>
            </w:pPr>
            <w:r w:rsidRPr="003A7BD6">
              <w:rPr>
                <w:rFonts w:ascii="Letter-join Plus 37" w:hAnsi="Letter-join Plus 37"/>
                <w:sz w:val="18"/>
                <w:szCs w:val="20"/>
                <w:u w:val="single"/>
              </w:rPr>
              <w:t>Supporting great teaching:</w:t>
            </w:r>
          </w:p>
          <w:p w:rsidR="00694F48" w:rsidRDefault="00694F48" w:rsidP="00724631">
            <w:pPr>
              <w:rPr>
                <w:rFonts w:ascii="Letter-join Plus 37" w:hAnsi="Letter-join Plus 37"/>
                <w:sz w:val="18"/>
                <w:szCs w:val="20"/>
              </w:rPr>
            </w:pPr>
          </w:p>
          <w:p w:rsidR="00724631" w:rsidRDefault="00294C42" w:rsidP="00724631">
            <w:pPr>
              <w:rPr>
                <w:rFonts w:ascii="Verdana" w:hAnsi="Verdana"/>
                <w:sz w:val="20"/>
                <w:szCs w:val="20"/>
              </w:rPr>
            </w:pPr>
            <w:r>
              <w:rPr>
                <w:rFonts w:ascii="Verdana" w:hAnsi="Verdana"/>
                <w:sz w:val="20"/>
                <w:szCs w:val="20"/>
              </w:rPr>
              <w:t>Ensure the teaching of Early Reading is secure and that areas missed during lockdown are addressed</w:t>
            </w:r>
          </w:p>
          <w:p w:rsidR="00294C42" w:rsidRDefault="00294C42" w:rsidP="00724631">
            <w:pPr>
              <w:rPr>
                <w:rFonts w:ascii="Verdana" w:hAnsi="Verdana"/>
                <w:sz w:val="20"/>
                <w:szCs w:val="20"/>
              </w:rPr>
            </w:pPr>
          </w:p>
          <w:p w:rsidR="009219B2" w:rsidRDefault="009219B2" w:rsidP="00724631">
            <w:pPr>
              <w:rPr>
                <w:rFonts w:ascii="Verdana" w:hAnsi="Verdana"/>
                <w:sz w:val="20"/>
                <w:szCs w:val="20"/>
              </w:rPr>
            </w:pPr>
          </w:p>
          <w:p w:rsidR="001B4608" w:rsidRDefault="001B4608" w:rsidP="00724631">
            <w:pPr>
              <w:rPr>
                <w:rFonts w:ascii="Verdana" w:hAnsi="Verdana"/>
                <w:sz w:val="20"/>
                <w:szCs w:val="20"/>
              </w:rPr>
            </w:pPr>
          </w:p>
          <w:p w:rsidR="00294C42" w:rsidRDefault="00294C42" w:rsidP="00724631">
            <w:pPr>
              <w:rPr>
                <w:rFonts w:ascii="Verdana" w:hAnsi="Verdana"/>
                <w:sz w:val="20"/>
                <w:szCs w:val="20"/>
              </w:rPr>
            </w:pPr>
            <w:r>
              <w:rPr>
                <w:rFonts w:ascii="Verdana" w:hAnsi="Verdana"/>
                <w:sz w:val="20"/>
                <w:szCs w:val="20"/>
              </w:rPr>
              <w:t>Focus on the teaching of comprehension skills and developing stamina in reading texts</w:t>
            </w:r>
          </w:p>
          <w:p w:rsidR="001B4608" w:rsidRDefault="001B4608" w:rsidP="00724631">
            <w:pPr>
              <w:rPr>
                <w:rFonts w:ascii="Verdana" w:hAnsi="Verdana"/>
                <w:sz w:val="20"/>
                <w:szCs w:val="20"/>
              </w:rPr>
            </w:pPr>
          </w:p>
          <w:p w:rsidR="00294C42" w:rsidRDefault="00294C42" w:rsidP="00724631">
            <w:pPr>
              <w:rPr>
                <w:rFonts w:ascii="Verdana" w:hAnsi="Verdana"/>
                <w:sz w:val="20"/>
                <w:szCs w:val="20"/>
              </w:rPr>
            </w:pPr>
          </w:p>
          <w:p w:rsidR="00294C42" w:rsidRDefault="00294C42" w:rsidP="00724631">
            <w:pPr>
              <w:rPr>
                <w:rFonts w:ascii="Verdana" w:hAnsi="Verdana"/>
                <w:sz w:val="20"/>
                <w:szCs w:val="20"/>
              </w:rPr>
            </w:pPr>
            <w:r>
              <w:rPr>
                <w:rFonts w:ascii="Verdana" w:hAnsi="Verdana"/>
                <w:sz w:val="20"/>
                <w:szCs w:val="20"/>
              </w:rPr>
              <w:t>Re-establish basic number skills and rapid recall skills</w:t>
            </w:r>
          </w:p>
          <w:p w:rsidR="00294C42" w:rsidRPr="00294C42" w:rsidRDefault="00294C42" w:rsidP="00724631">
            <w:pPr>
              <w:rPr>
                <w:rFonts w:ascii="Verdana" w:hAnsi="Verdana"/>
                <w:sz w:val="20"/>
                <w:szCs w:val="20"/>
              </w:rPr>
            </w:pPr>
          </w:p>
        </w:tc>
        <w:tc>
          <w:tcPr>
            <w:tcW w:w="4961" w:type="dxa"/>
            <w:tcMar>
              <w:top w:w="57" w:type="dxa"/>
              <w:bottom w:w="57" w:type="dxa"/>
            </w:tcMar>
          </w:tcPr>
          <w:p w:rsidR="00694F48" w:rsidRPr="003A7BD6" w:rsidRDefault="00694F48">
            <w:pPr>
              <w:pBdr>
                <w:top w:val="nil"/>
                <w:left w:val="nil"/>
                <w:bottom w:val="nil"/>
                <w:right w:val="nil"/>
                <w:between w:val="nil"/>
              </w:pBdr>
              <w:rPr>
                <w:rFonts w:ascii="Letter-join Plus 37" w:hAnsi="Letter-join Plus 37"/>
                <w:sz w:val="18"/>
                <w:szCs w:val="20"/>
              </w:rPr>
            </w:pPr>
          </w:p>
          <w:p w:rsidR="00694F48" w:rsidRDefault="00694F48">
            <w:pPr>
              <w:pBdr>
                <w:top w:val="nil"/>
                <w:left w:val="nil"/>
                <w:bottom w:val="nil"/>
                <w:right w:val="nil"/>
                <w:between w:val="nil"/>
              </w:pBdr>
              <w:rPr>
                <w:rFonts w:ascii="Letter-join Plus 37" w:hAnsi="Letter-join Plus 37"/>
                <w:sz w:val="18"/>
                <w:szCs w:val="20"/>
              </w:rPr>
            </w:pPr>
          </w:p>
          <w:p w:rsidR="009219B2" w:rsidRDefault="009219B2">
            <w:pPr>
              <w:pBdr>
                <w:top w:val="nil"/>
                <w:left w:val="nil"/>
                <w:bottom w:val="nil"/>
                <w:right w:val="nil"/>
                <w:between w:val="nil"/>
              </w:pBdr>
              <w:rPr>
                <w:rFonts w:ascii="Verdana" w:hAnsi="Verdana"/>
                <w:sz w:val="20"/>
                <w:szCs w:val="20"/>
              </w:rPr>
            </w:pPr>
            <w:r w:rsidRPr="009219B2">
              <w:rPr>
                <w:rFonts w:ascii="Verdana" w:hAnsi="Verdana"/>
                <w:sz w:val="20"/>
                <w:szCs w:val="20"/>
              </w:rPr>
              <w:t>Split Ro</w:t>
            </w:r>
            <w:r>
              <w:rPr>
                <w:rFonts w:ascii="Verdana" w:hAnsi="Verdana"/>
                <w:sz w:val="20"/>
                <w:szCs w:val="20"/>
              </w:rPr>
              <w:t xml:space="preserve">bins and Woodpeckers into year </w:t>
            </w:r>
            <w:r w:rsidRPr="009219B2">
              <w:rPr>
                <w:rFonts w:ascii="Verdana" w:hAnsi="Verdana"/>
                <w:sz w:val="20"/>
                <w:szCs w:val="20"/>
              </w:rPr>
              <w:t>groups</w:t>
            </w:r>
            <w:r>
              <w:rPr>
                <w:rFonts w:ascii="Verdana" w:hAnsi="Verdana"/>
                <w:sz w:val="20"/>
                <w:szCs w:val="20"/>
              </w:rPr>
              <w:t xml:space="preserve"> for the teaching of phonics, and introduce an additional phonics session in the afternoons. </w:t>
            </w:r>
          </w:p>
          <w:p w:rsidR="009219B2" w:rsidRDefault="009219B2">
            <w:pPr>
              <w:pBdr>
                <w:top w:val="nil"/>
                <w:left w:val="nil"/>
                <w:bottom w:val="nil"/>
                <w:right w:val="nil"/>
                <w:between w:val="nil"/>
              </w:pBdr>
              <w:rPr>
                <w:rFonts w:ascii="Verdana" w:hAnsi="Verdana"/>
                <w:sz w:val="20"/>
                <w:szCs w:val="20"/>
              </w:rPr>
            </w:pPr>
            <w:r>
              <w:rPr>
                <w:rFonts w:ascii="Verdana" w:hAnsi="Verdana"/>
                <w:sz w:val="20"/>
                <w:szCs w:val="20"/>
              </w:rPr>
              <w:t xml:space="preserve">Additional TA </w:t>
            </w:r>
            <w:r w:rsidR="001B4608">
              <w:rPr>
                <w:rFonts w:ascii="Verdana" w:hAnsi="Verdana"/>
                <w:sz w:val="20"/>
                <w:szCs w:val="20"/>
              </w:rPr>
              <w:t xml:space="preserve">hours to support </w:t>
            </w:r>
            <w:r w:rsidR="00124E6D">
              <w:rPr>
                <w:rFonts w:ascii="Verdana" w:hAnsi="Verdana"/>
                <w:sz w:val="20"/>
                <w:szCs w:val="20"/>
              </w:rPr>
              <w:t>= £2900</w:t>
            </w:r>
          </w:p>
          <w:p w:rsidR="009219B2" w:rsidRDefault="009219B2">
            <w:pPr>
              <w:pBdr>
                <w:top w:val="nil"/>
                <w:left w:val="nil"/>
                <w:bottom w:val="nil"/>
                <w:right w:val="nil"/>
                <w:between w:val="nil"/>
              </w:pBdr>
              <w:rPr>
                <w:rFonts w:ascii="Verdana" w:hAnsi="Verdana"/>
                <w:sz w:val="20"/>
                <w:szCs w:val="20"/>
              </w:rPr>
            </w:pPr>
          </w:p>
          <w:p w:rsidR="009219B2" w:rsidRDefault="001B4608">
            <w:pPr>
              <w:pBdr>
                <w:top w:val="nil"/>
                <w:left w:val="nil"/>
                <w:bottom w:val="nil"/>
                <w:right w:val="nil"/>
                <w:between w:val="nil"/>
              </w:pBdr>
              <w:rPr>
                <w:rFonts w:ascii="Verdana" w:hAnsi="Verdana"/>
                <w:sz w:val="20"/>
                <w:szCs w:val="20"/>
              </w:rPr>
            </w:pPr>
            <w:r>
              <w:rPr>
                <w:rFonts w:ascii="Verdana" w:hAnsi="Verdana"/>
                <w:sz w:val="20"/>
                <w:szCs w:val="20"/>
              </w:rPr>
              <w:t>Additional reading slot</w:t>
            </w:r>
            <w:r w:rsidR="004E3B2C">
              <w:rPr>
                <w:rFonts w:ascii="Verdana" w:hAnsi="Verdana"/>
                <w:sz w:val="20"/>
                <w:szCs w:val="20"/>
              </w:rPr>
              <w:t>s</w:t>
            </w:r>
            <w:r>
              <w:rPr>
                <w:rFonts w:ascii="Verdana" w:hAnsi="Verdana"/>
                <w:sz w:val="20"/>
                <w:szCs w:val="20"/>
              </w:rPr>
              <w:t xml:space="preserve"> established in KS2</w:t>
            </w:r>
          </w:p>
          <w:p w:rsidR="001B4608" w:rsidRDefault="001B4608">
            <w:pPr>
              <w:pBdr>
                <w:top w:val="nil"/>
                <w:left w:val="nil"/>
                <w:bottom w:val="nil"/>
                <w:right w:val="nil"/>
                <w:between w:val="nil"/>
              </w:pBdr>
              <w:rPr>
                <w:rFonts w:ascii="Verdana" w:hAnsi="Verdana"/>
                <w:sz w:val="20"/>
                <w:szCs w:val="20"/>
              </w:rPr>
            </w:pPr>
          </w:p>
          <w:p w:rsidR="001B4608" w:rsidRDefault="001B4608">
            <w:pPr>
              <w:pBdr>
                <w:top w:val="nil"/>
                <w:left w:val="nil"/>
                <w:bottom w:val="nil"/>
                <w:right w:val="nil"/>
                <w:between w:val="nil"/>
              </w:pBdr>
              <w:rPr>
                <w:rFonts w:ascii="Verdana" w:hAnsi="Verdana"/>
                <w:sz w:val="20"/>
                <w:szCs w:val="20"/>
              </w:rPr>
            </w:pPr>
          </w:p>
          <w:p w:rsidR="001B4608" w:rsidRDefault="001B4608">
            <w:pPr>
              <w:pBdr>
                <w:top w:val="nil"/>
                <w:left w:val="nil"/>
                <w:bottom w:val="nil"/>
                <w:right w:val="nil"/>
                <w:between w:val="nil"/>
              </w:pBdr>
              <w:rPr>
                <w:rFonts w:ascii="Verdana" w:hAnsi="Verdana"/>
                <w:sz w:val="20"/>
                <w:szCs w:val="20"/>
              </w:rPr>
            </w:pPr>
          </w:p>
          <w:p w:rsidR="001B4608" w:rsidRDefault="001B4608">
            <w:pPr>
              <w:pBdr>
                <w:top w:val="nil"/>
                <w:left w:val="nil"/>
                <w:bottom w:val="nil"/>
                <w:right w:val="nil"/>
                <w:between w:val="nil"/>
              </w:pBdr>
              <w:rPr>
                <w:rFonts w:ascii="Verdana" w:hAnsi="Verdana"/>
                <w:sz w:val="20"/>
                <w:szCs w:val="20"/>
              </w:rPr>
            </w:pPr>
          </w:p>
          <w:p w:rsidR="001B4608" w:rsidRPr="009219B2" w:rsidRDefault="001B4608">
            <w:pPr>
              <w:pBdr>
                <w:top w:val="nil"/>
                <w:left w:val="nil"/>
                <w:bottom w:val="nil"/>
                <w:right w:val="nil"/>
                <w:between w:val="nil"/>
              </w:pBdr>
              <w:rPr>
                <w:rFonts w:ascii="Verdana" w:hAnsi="Verdana"/>
                <w:sz w:val="20"/>
                <w:szCs w:val="20"/>
              </w:rPr>
            </w:pPr>
            <w:r>
              <w:rPr>
                <w:rFonts w:ascii="Verdana" w:hAnsi="Verdana"/>
                <w:sz w:val="20"/>
                <w:szCs w:val="20"/>
              </w:rPr>
              <w:t xml:space="preserve">Autumn term focus on basic skills and re-establishing calculation strategies </w:t>
            </w:r>
          </w:p>
          <w:p w:rsidR="00083A88" w:rsidRPr="003A7BD6" w:rsidRDefault="00083A88" w:rsidP="00083A88">
            <w:pPr>
              <w:pBdr>
                <w:top w:val="nil"/>
                <w:left w:val="nil"/>
                <w:bottom w:val="nil"/>
                <w:right w:val="nil"/>
                <w:between w:val="nil"/>
              </w:pBdr>
              <w:jc w:val="right"/>
              <w:rPr>
                <w:rFonts w:ascii="Letter-join Plus 37" w:hAnsi="Letter-join Plus 37"/>
                <w:sz w:val="18"/>
                <w:szCs w:val="20"/>
              </w:rPr>
            </w:pPr>
          </w:p>
          <w:p w:rsidR="00694F48" w:rsidRPr="003A7BD6" w:rsidRDefault="00694F48">
            <w:pPr>
              <w:pBdr>
                <w:top w:val="nil"/>
                <w:left w:val="nil"/>
                <w:bottom w:val="nil"/>
                <w:right w:val="nil"/>
                <w:between w:val="nil"/>
              </w:pBdr>
              <w:jc w:val="right"/>
              <w:rPr>
                <w:rFonts w:ascii="Letter-join Plus 37" w:hAnsi="Letter-join Plus 37"/>
                <w:sz w:val="18"/>
                <w:szCs w:val="20"/>
              </w:rPr>
            </w:pPr>
          </w:p>
        </w:tc>
        <w:tc>
          <w:tcPr>
            <w:tcW w:w="3078" w:type="dxa"/>
            <w:shd w:val="clear" w:color="auto" w:fill="auto"/>
            <w:tcMar>
              <w:top w:w="57" w:type="dxa"/>
              <w:bottom w:w="57" w:type="dxa"/>
            </w:tcMar>
          </w:tcPr>
          <w:p w:rsidR="00694F48" w:rsidRPr="003A7BD6" w:rsidRDefault="00694F48">
            <w:pPr>
              <w:rPr>
                <w:rFonts w:ascii="Letter-join Plus 37" w:hAnsi="Letter-join Plus 37"/>
                <w:sz w:val="18"/>
                <w:szCs w:val="20"/>
              </w:rPr>
            </w:pPr>
          </w:p>
        </w:tc>
        <w:tc>
          <w:tcPr>
            <w:tcW w:w="1094" w:type="dxa"/>
            <w:shd w:val="clear" w:color="auto" w:fill="auto"/>
            <w:tcMar>
              <w:top w:w="57" w:type="dxa"/>
              <w:bottom w:w="57" w:type="dxa"/>
            </w:tcMar>
          </w:tcPr>
          <w:p w:rsidR="00694F48" w:rsidRPr="003A7BD6" w:rsidRDefault="00694F48" w:rsidP="00EF60C3">
            <w:pPr>
              <w:jc w:val="center"/>
              <w:rPr>
                <w:rFonts w:ascii="Letter-join Plus 37" w:hAnsi="Letter-join Plus 37"/>
                <w:sz w:val="18"/>
                <w:szCs w:val="20"/>
              </w:rPr>
            </w:pPr>
          </w:p>
          <w:p w:rsidR="00694F48" w:rsidRDefault="00694F48" w:rsidP="00EF60C3">
            <w:pPr>
              <w:jc w:val="center"/>
              <w:rPr>
                <w:rFonts w:ascii="Letter-join Plus 37" w:hAnsi="Letter-join Plus 37"/>
                <w:sz w:val="18"/>
                <w:szCs w:val="20"/>
              </w:rPr>
            </w:pPr>
          </w:p>
          <w:p w:rsidR="00EF60C3" w:rsidRPr="003A7BD6" w:rsidRDefault="00EF60C3" w:rsidP="00EF60C3">
            <w:pPr>
              <w:jc w:val="center"/>
              <w:rPr>
                <w:rFonts w:ascii="Letter-join Plus 37" w:hAnsi="Letter-join Plus 37"/>
                <w:sz w:val="18"/>
                <w:szCs w:val="20"/>
              </w:rPr>
            </w:pPr>
          </w:p>
          <w:p w:rsidR="00694F48" w:rsidRPr="00EF60C3" w:rsidRDefault="005445B4" w:rsidP="00EF60C3">
            <w:pPr>
              <w:jc w:val="center"/>
              <w:rPr>
                <w:rFonts w:ascii="Verdana" w:hAnsi="Verdana"/>
                <w:sz w:val="20"/>
                <w:szCs w:val="20"/>
              </w:rPr>
            </w:pPr>
            <w:r>
              <w:rPr>
                <w:rFonts w:ascii="Verdana" w:hAnsi="Verdana"/>
                <w:sz w:val="20"/>
                <w:szCs w:val="20"/>
              </w:rPr>
              <w:t>VS</w:t>
            </w: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sidRPr="00EF60C3">
              <w:rPr>
                <w:rFonts w:ascii="Verdana" w:hAnsi="Verdana"/>
                <w:sz w:val="20"/>
                <w:szCs w:val="20"/>
              </w:rPr>
              <w:t>SJ</w:t>
            </w: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3A7BD6" w:rsidRDefault="00EF60C3" w:rsidP="00EF60C3">
            <w:pPr>
              <w:jc w:val="center"/>
              <w:rPr>
                <w:rFonts w:ascii="Letter-join Plus 37" w:hAnsi="Letter-join Plus 37"/>
                <w:sz w:val="18"/>
                <w:szCs w:val="20"/>
              </w:rPr>
            </w:pPr>
            <w:r w:rsidRPr="00EF60C3">
              <w:rPr>
                <w:rFonts w:ascii="Verdana" w:hAnsi="Verdana"/>
                <w:sz w:val="20"/>
                <w:szCs w:val="20"/>
              </w:rPr>
              <w:t>IH</w:t>
            </w:r>
          </w:p>
        </w:tc>
        <w:tc>
          <w:tcPr>
            <w:tcW w:w="1178" w:type="dxa"/>
          </w:tcPr>
          <w:p w:rsidR="00694F48" w:rsidRDefault="00694F48" w:rsidP="00EF60C3">
            <w:pPr>
              <w:jc w:val="center"/>
              <w:rPr>
                <w:rFonts w:ascii="Letter-join Plus 37" w:hAnsi="Letter-join Plus 37"/>
                <w:sz w:val="18"/>
                <w:szCs w:val="20"/>
              </w:rPr>
            </w:pPr>
          </w:p>
          <w:p w:rsidR="00EF60C3" w:rsidRDefault="00EF60C3" w:rsidP="00EF60C3">
            <w:pPr>
              <w:jc w:val="center"/>
              <w:rPr>
                <w:rFonts w:ascii="Letter-join Plus 37" w:hAnsi="Letter-join Plus 37"/>
                <w:sz w:val="18"/>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sidRPr="00EF60C3">
              <w:rPr>
                <w:rFonts w:ascii="Verdana" w:hAnsi="Verdana"/>
                <w:sz w:val="20"/>
                <w:szCs w:val="20"/>
              </w:rPr>
              <w:t>Dec 20</w:t>
            </w: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sidRPr="00EF60C3">
              <w:rPr>
                <w:rFonts w:ascii="Verdana" w:hAnsi="Verdana"/>
                <w:sz w:val="20"/>
                <w:szCs w:val="20"/>
              </w:rPr>
              <w:t>Dec 20</w:t>
            </w: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sidRPr="00EF60C3">
              <w:rPr>
                <w:rFonts w:ascii="Verdana" w:hAnsi="Verdana"/>
                <w:sz w:val="20"/>
                <w:szCs w:val="20"/>
              </w:rPr>
              <w:t>Dec 20</w:t>
            </w:r>
          </w:p>
          <w:p w:rsidR="00694F48" w:rsidRPr="003A7BD6" w:rsidRDefault="00694F48" w:rsidP="00EF60C3">
            <w:pPr>
              <w:jc w:val="center"/>
              <w:rPr>
                <w:rFonts w:ascii="Letter-join Plus 37" w:hAnsi="Letter-join Plus 37"/>
                <w:sz w:val="18"/>
                <w:szCs w:val="20"/>
              </w:rPr>
            </w:pPr>
          </w:p>
          <w:p w:rsidR="00694F48" w:rsidRPr="003A7BD6" w:rsidRDefault="00694F48" w:rsidP="00EF60C3">
            <w:pPr>
              <w:jc w:val="center"/>
              <w:rPr>
                <w:rFonts w:ascii="Letter-join Plus 37" w:hAnsi="Letter-join Plus 37"/>
                <w:sz w:val="18"/>
                <w:szCs w:val="20"/>
              </w:rPr>
            </w:pPr>
          </w:p>
        </w:tc>
      </w:tr>
      <w:tr w:rsidR="003A7BD6" w:rsidRPr="003A7BD6">
        <w:tc>
          <w:tcPr>
            <w:tcW w:w="4815" w:type="dxa"/>
            <w:tcMar>
              <w:top w:w="57" w:type="dxa"/>
              <w:bottom w:w="57" w:type="dxa"/>
            </w:tcMar>
          </w:tcPr>
          <w:p w:rsidR="00D25890" w:rsidRPr="00EF60C3" w:rsidRDefault="00724631">
            <w:pPr>
              <w:pBdr>
                <w:top w:val="nil"/>
                <w:left w:val="nil"/>
                <w:bottom w:val="nil"/>
                <w:right w:val="nil"/>
                <w:between w:val="nil"/>
              </w:pBdr>
              <w:rPr>
                <w:rFonts w:ascii="Letter-join Plus 37" w:hAnsi="Letter-join Plus 37"/>
                <w:sz w:val="20"/>
                <w:szCs w:val="20"/>
                <w:u w:val="single"/>
              </w:rPr>
            </w:pPr>
            <w:r w:rsidRPr="00EF60C3">
              <w:rPr>
                <w:rFonts w:ascii="Letter-join Plus 37" w:hAnsi="Letter-join Plus 37"/>
                <w:sz w:val="20"/>
                <w:szCs w:val="20"/>
                <w:u w:val="single"/>
              </w:rPr>
              <w:t>Curriculum</w:t>
            </w:r>
            <w:r w:rsidR="00D25890" w:rsidRPr="00EF60C3">
              <w:rPr>
                <w:rFonts w:ascii="Letter-join Plus 37" w:hAnsi="Letter-join Plus 37"/>
                <w:sz w:val="20"/>
                <w:szCs w:val="20"/>
                <w:u w:val="single"/>
              </w:rPr>
              <w:t xml:space="preserve"> development</w:t>
            </w:r>
          </w:p>
          <w:p w:rsidR="00D25890" w:rsidRPr="00EF60C3" w:rsidRDefault="00D25890">
            <w:pPr>
              <w:pBdr>
                <w:top w:val="nil"/>
                <w:left w:val="nil"/>
                <w:bottom w:val="nil"/>
                <w:right w:val="nil"/>
                <w:between w:val="nil"/>
              </w:pBdr>
              <w:rPr>
                <w:rFonts w:ascii="Letter-join Plus 37" w:hAnsi="Letter-join Plus 37"/>
                <w:sz w:val="20"/>
                <w:szCs w:val="20"/>
                <w:u w:val="single"/>
              </w:rPr>
            </w:pPr>
          </w:p>
          <w:p w:rsidR="002F1284" w:rsidRPr="00EF60C3" w:rsidRDefault="00294C42" w:rsidP="002F1284">
            <w:pPr>
              <w:pBdr>
                <w:top w:val="nil"/>
                <w:left w:val="nil"/>
                <w:bottom w:val="nil"/>
                <w:right w:val="nil"/>
                <w:between w:val="nil"/>
              </w:pBdr>
              <w:rPr>
                <w:rFonts w:ascii="Verdana" w:hAnsi="Verdana"/>
                <w:sz w:val="20"/>
                <w:szCs w:val="20"/>
              </w:rPr>
            </w:pPr>
            <w:r w:rsidRPr="00EF60C3">
              <w:rPr>
                <w:rFonts w:ascii="Verdana" w:hAnsi="Verdana"/>
                <w:sz w:val="20"/>
                <w:szCs w:val="20"/>
              </w:rPr>
              <w:t>Establish skills of working together and using talk</w:t>
            </w:r>
            <w:r w:rsidR="002F1284" w:rsidRPr="00EF60C3">
              <w:rPr>
                <w:rFonts w:ascii="Verdana" w:hAnsi="Verdana"/>
                <w:sz w:val="20"/>
                <w:szCs w:val="20"/>
              </w:rPr>
              <w:t xml:space="preserve"> </w:t>
            </w:r>
            <w:r w:rsidRPr="00EF60C3">
              <w:rPr>
                <w:rFonts w:ascii="Verdana" w:hAnsi="Verdana"/>
                <w:sz w:val="20"/>
                <w:szCs w:val="20"/>
              </w:rPr>
              <w:t>for learning through our ‘Recovery Curriculum’ focusing on a theme of colour</w:t>
            </w:r>
          </w:p>
          <w:p w:rsidR="00294C42" w:rsidRPr="00EF60C3" w:rsidRDefault="00294C42" w:rsidP="002F1284">
            <w:pPr>
              <w:pBdr>
                <w:top w:val="nil"/>
                <w:left w:val="nil"/>
                <w:bottom w:val="nil"/>
                <w:right w:val="nil"/>
                <w:between w:val="nil"/>
              </w:pBdr>
              <w:rPr>
                <w:rFonts w:ascii="Verdana" w:hAnsi="Verdana"/>
                <w:sz w:val="20"/>
                <w:szCs w:val="20"/>
              </w:rPr>
            </w:pPr>
          </w:p>
          <w:p w:rsidR="00294C42" w:rsidRPr="00EF60C3" w:rsidRDefault="00294C42" w:rsidP="002F1284">
            <w:pPr>
              <w:pBdr>
                <w:top w:val="nil"/>
                <w:left w:val="nil"/>
                <w:bottom w:val="nil"/>
                <w:right w:val="nil"/>
                <w:between w:val="nil"/>
              </w:pBdr>
              <w:rPr>
                <w:rFonts w:ascii="Verdana" w:hAnsi="Verdana"/>
                <w:sz w:val="20"/>
                <w:szCs w:val="20"/>
              </w:rPr>
            </w:pPr>
            <w:r w:rsidRPr="00EF60C3">
              <w:rPr>
                <w:rFonts w:ascii="Verdana" w:hAnsi="Verdana"/>
                <w:sz w:val="20"/>
                <w:szCs w:val="20"/>
              </w:rPr>
              <w:t>Ensure curriculum is adapted to incorporate missed areas of learning from last year</w:t>
            </w:r>
          </w:p>
          <w:p w:rsidR="00294C42" w:rsidRPr="00EF60C3" w:rsidRDefault="00294C42" w:rsidP="002F1284">
            <w:pPr>
              <w:pBdr>
                <w:top w:val="nil"/>
                <w:left w:val="nil"/>
                <w:bottom w:val="nil"/>
                <w:right w:val="nil"/>
                <w:between w:val="nil"/>
              </w:pBdr>
              <w:rPr>
                <w:rFonts w:ascii="Verdana" w:hAnsi="Verdana"/>
                <w:sz w:val="20"/>
                <w:szCs w:val="20"/>
              </w:rPr>
            </w:pPr>
          </w:p>
          <w:p w:rsidR="00294C42" w:rsidRDefault="00294C42" w:rsidP="002F1284">
            <w:pPr>
              <w:pBdr>
                <w:top w:val="nil"/>
                <w:left w:val="nil"/>
                <w:bottom w:val="nil"/>
                <w:right w:val="nil"/>
                <w:between w:val="nil"/>
              </w:pBdr>
              <w:rPr>
                <w:rFonts w:ascii="Verdana" w:hAnsi="Verdana"/>
                <w:sz w:val="20"/>
                <w:szCs w:val="20"/>
              </w:rPr>
            </w:pPr>
            <w:r w:rsidRPr="00EF60C3">
              <w:rPr>
                <w:rFonts w:ascii="Verdana" w:hAnsi="Verdana"/>
                <w:sz w:val="20"/>
                <w:szCs w:val="20"/>
              </w:rPr>
              <w:t>Proactively decide which areas of the curriculum will be ‘trimmed’ to enable catch-up work to happen</w:t>
            </w:r>
          </w:p>
          <w:p w:rsidR="005445B4" w:rsidRDefault="005445B4" w:rsidP="002F1284">
            <w:pPr>
              <w:pBdr>
                <w:top w:val="nil"/>
                <w:left w:val="nil"/>
                <w:bottom w:val="nil"/>
                <w:right w:val="nil"/>
                <w:between w:val="nil"/>
              </w:pBdr>
              <w:rPr>
                <w:rFonts w:ascii="Verdana" w:hAnsi="Verdana"/>
                <w:sz w:val="20"/>
                <w:szCs w:val="20"/>
              </w:rPr>
            </w:pPr>
          </w:p>
          <w:p w:rsidR="005445B4" w:rsidRDefault="005445B4" w:rsidP="002F1284">
            <w:pPr>
              <w:pBdr>
                <w:top w:val="nil"/>
                <w:left w:val="nil"/>
                <w:bottom w:val="nil"/>
                <w:right w:val="nil"/>
                <w:between w:val="nil"/>
              </w:pBdr>
              <w:rPr>
                <w:rFonts w:ascii="Verdana" w:hAnsi="Verdana"/>
                <w:sz w:val="20"/>
                <w:szCs w:val="20"/>
              </w:rPr>
            </w:pPr>
            <w:r>
              <w:rPr>
                <w:rFonts w:ascii="Verdana" w:hAnsi="Verdana"/>
                <w:sz w:val="20"/>
                <w:szCs w:val="20"/>
              </w:rPr>
              <w:t>Support pupils well-being through the use of the Boxall Profile and utilising training opportunities offered by the Trailblazer project</w:t>
            </w:r>
          </w:p>
          <w:p w:rsidR="005445B4" w:rsidRDefault="005445B4" w:rsidP="002F1284">
            <w:pPr>
              <w:pBdr>
                <w:top w:val="nil"/>
                <w:left w:val="nil"/>
                <w:bottom w:val="nil"/>
                <w:right w:val="nil"/>
                <w:between w:val="nil"/>
              </w:pBdr>
              <w:rPr>
                <w:rFonts w:ascii="Verdana" w:hAnsi="Verdana"/>
                <w:sz w:val="20"/>
                <w:szCs w:val="20"/>
              </w:rPr>
            </w:pPr>
          </w:p>
          <w:p w:rsidR="00086451" w:rsidRPr="00EF60C3" w:rsidRDefault="005445B4" w:rsidP="002F1284">
            <w:pPr>
              <w:pBdr>
                <w:top w:val="nil"/>
                <w:left w:val="nil"/>
                <w:bottom w:val="nil"/>
                <w:right w:val="nil"/>
                <w:between w:val="nil"/>
              </w:pBdr>
              <w:rPr>
                <w:rFonts w:ascii="Verdana" w:hAnsi="Verdana"/>
                <w:sz w:val="20"/>
                <w:szCs w:val="20"/>
              </w:rPr>
            </w:pPr>
            <w:r>
              <w:rPr>
                <w:rFonts w:ascii="Verdana" w:hAnsi="Verdana"/>
                <w:sz w:val="20"/>
                <w:szCs w:val="20"/>
              </w:rPr>
              <w:t>Ensure pupils well-being is supported by continuing mindfulness work and introducing new strategies – such as yoga</w:t>
            </w:r>
          </w:p>
        </w:tc>
        <w:tc>
          <w:tcPr>
            <w:tcW w:w="4961" w:type="dxa"/>
            <w:tcMar>
              <w:top w:w="57" w:type="dxa"/>
              <w:bottom w:w="57" w:type="dxa"/>
            </w:tcMar>
          </w:tcPr>
          <w:p w:rsidR="00D25890" w:rsidRPr="00EF60C3" w:rsidRDefault="00D25890">
            <w:pPr>
              <w:pBdr>
                <w:top w:val="nil"/>
                <w:left w:val="nil"/>
                <w:bottom w:val="nil"/>
                <w:right w:val="nil"/>
                <w:between w:val="nil"/>
              </w:pBdr>
              <w:rPr>
                <w:rFonts w:ascii="Letter-join Plus 37" w:hAnsi="Letter-join Plus 37"/>
                <w:sz w:val="20"/>
                <w:szCs w:val="20"/>
              </w:rPr>
            </w:pPr>
          </w:p>
          <w:p w:rsidR="002F1284" w:rsidRPr="00EF60C3" w:rsidRDefault="002F1284" w:rsidP="001B4608">
            <w:pPr>
              <w:pBdr>
                <w:top w:val="nil"/>
                <w:left w:val="nil"/>
                <w:bottom w:val="nil"/>
                <w:right w:val="nil"/>
                <w:between w:val="nil"/>
              </w:pBdr>
              <w:rPr>
                <w:rFonts w:ascii="Letter-join Plus 37" w:hAnsi="Letter-join Plus 37"/>
                <w:sz w:val="20"/>
                <w:szCs w:val="20"/>
              </w:rPr>
            </w:pPr>
          </w:p>
          <w:p w:rsidR="001B4608" w:rsidRPr="00EF60C3" w:rsidRDefault="001B4608" w:rsidP="001B4608">
            <w:pPr>
              <w:pBdr>
                <w:top w:val="nil"/>
                <w:left w:val="nil"/>
                <w:bottom w:val="nil"/>
                <w:right w:val="nil"/>
                <w:between w:val="nil"/>
              </w:pBdr>
              <w:rPr>
                <w:rFonts w:ascii="Verdana" w:hAnsi="Verdana"/>
                <w:sz w:val="20"/>
                <w:szCs w:val="20"/>
              </w:rPr>
            </w:pPr>
            <w:r w:rsidRPr="00EF60C3">
              <w:rPr>
                <w:rFonts w:ascii="Verdana" w:hAnsi="Verdana"/>
                <w:sz w:val="20"/>
                <w:szCs w:val="20"/>
              </w:rPr>
              <w:t>Plan a whole school theme – focusing on practical learning, group activities, using talk for learning strategies</w:t>
            </w:r>
          </w:p>
          <w:p w:rsidR="001B4608" w:rsidRPr="00EF60C3" w:rsidRDefault="001B4608" w:rsidP="001B4608">
            <w:pPr>
              <w:pBdr>
                <w:top w:val="nil"/>
                <w:left w:val="nil"/>
                <w:bottom w:val="nil"/>
                <w:right w:val="nil"/>
                <w:between w:val="nil"/>
              </w:pBdr>
              <w:rPr>
                <w:rFonts w:ascii="Verdana" w:hAnsi="Verdana"/>
                <w:sz w:val="20"/>
                <w:szCs w:val="20"/>
              </w:rPr>
            </w:pPr>
          </w:p>
          <w:p w:rsidR="001B4608" w:rsidRPr="00EF60C3" w:rsidRDefault="00124E6D" w:rsidP="001B4608">
            <w:pPr>
              <w:pBdr>
                <w:top w:val="nil"/>
                <w:left w:val="nil"/>
                <w:bottom w:val="nil"/>
                <w:right w:val="nil"/>
                <w:between w:val="nil"/>
              </w:pBdr>
              <w:rPr>
                <w:rFonts w:ascii="Verdana" w:hAnsi="Verdana"/>
                <w:sz w:val="20"/>
                <w:szCs w:val="20"/>
              </w:rPr>
            </w:pPr>
            <w:r w:rsidRPr="00EF60C3">
              <w:rPr>
                <w:rFonts w:ascii="Verdana" w:hAnsi="Verdana"/>
                <w:sz w:val="20"/>
                <w:szCs w:val="20"/>
              </w:rPr>
              <w:t>Use of staff meeting time to identify missed areas of learning, where those areas could be addressed, which parts of curriculum will be trimmed – and consider impact on future learning</w:t>
            </w:r>
          </w:p>
          <w:p w:rsidR="00124E6D" w:rsidRPr="00EF60C3" w:rsidRDefault="00124E6D" w:rsidP="001B4608">
            <w:pPr>
              <w:pBdr>
                <w:top w:val="nil"/>
                <w:left w:val="nil"/>
                <w:bottom w:val="nil"/>
                <w:right w:val="nil"/>
                <w:between w:val="nil"/>
              </w:pBdr>
              <w:rPr>
                <w:rFonts w:ascii="Verdana" w:hAnsi="Verdana"/>
                <w:sz w:val="20"/>
                <w:szCs w:val="20"/>
              </w:rPr>
            </w:pPr>
          </w:p>
          <w:p w:rsidR="00124E6D" w:rsidRDefault="00124E6D" w:rsidP="001B4608">
            <w:pPr>
              <w:pBdr>
                <w:top w:val="nil"/>
                <w:left w:val="nil"/>
                <w:bottom w:val="nil"/>
                <w:right w:val="nil"/>
                <w:between w:val="nil"/>
              </w:pBdr>
              <w:rPr>
                <w:rFonts w:ascii="Verdana" w:hAnsi="Verdana"/>
                <w:sz w:val="20"/>
                <w:szCs w:val="20"/>
              </w:rPr>
            </w:pPr>
          </w:p>
          <w:p w:rsidR="005445B4" w:rsidRPr="00EF60C3" w:rsidRDefault="005445B4" w:rsidP="001B4608">
            <w:pPr>
              <w:pBdr>
                <w:top w:val="nil"/>
                <w:left w:val="nil"/>
                <w:bottom w:val="nil"/>
                <w:right w:val="nil"/>
                <w:between w:val="nil"/>
              </w:pBdr>
              <w:rPr>
                <w:rFonts w:ascii="Verdana" w:hAnsi="Verdana"/>
                <w:sz w:val="20"/>
                <w:szCs w:val="20"/>
              </w:rPr>
            </w:pPr>
            <w:r>
              <w:rPr>
                <w:rFonts w:ascii="Verdana" w:hAnsi="Verdana"/>
                <w:sz w:val="20"/>
                <w:szCs w:val="20"/>
              </w:rPr>
              <w:t>Monitor all children’s well-being through the Boxall Profile. Address any emerging needs for groups/individual staff and pupils.  (Funded by the Trailblazer Project)</w:t>
            </w:r>
          </w:p>
          <w:p w:rsidR="00124E6D" w:rsidRPr="00EF60C3" w:rsidRDefault="00124E6D" w:rsidP="001B4608">
            <w:pPr>
              <w:pBdr>
                <w:top w:val="nil"/>
                <w:left w:val="nil"/>
                <w:bottom w:val="nil"/>
                <w:right w:val="nil"/>
                <w:between w:val="nil"/>
              </w:pBdr>
              <w:rPr>
                <w:rFonts w:ascii="Verdana" w:hAnsi="Verdana"/>
                <w:sz w:val="20"/>
                <w:szCs w:val="20"/>
              </w:rPr>
            </w:pPr>
          </w:p>
          <w:p w:rsidR="00124E6D" w:rsidRPr="00EF60C3" w:rsidRDefault="005445B4" w:rsidP="001B4608">
            <w:pPr>
              <w:pBdr>
                <w:top w:val="nil"/>
                <w:left w:val="nil"/>
                <w:bottom w:val="nil"/>
                <w:right w:val="nil"/>
                <w:between w:val="nil"/>
              </w:pBdr>
              <w:rPr>
                <w:rFonts w:ascii="Verdana" w:hAnsi="Verdana"/>
                <w:sz w:val="20"/>
                <w:szCs w:val="20"/>
              </w:rPr>
            </w:pPr>
            <w:r>
              <w:rPr>
                <w:rFonts w:ascii="Verdana" w:hAnsi="Verdana"/>
                <w:sz w:val="20"/>
                <w:szCs w:val="20"/>
              </w:rPr>
              <w:t>Continue to ensure mindfulness activities are used daily – and identify opportunities to introduce new skills</w:t>
            </w:r>
          </w:p>
        </w:tc>
        <w:tc>
          <w:tcPr>
            <w:tcW w:w="3078" w:type="dxa"/>
            <w:tcMar>
              <w:top w:w="57" w:type="dxa"/>
              <w:bottom w:w="57" w:type="dxa"/>
            </w:tcMar>
          </w:tcPr>
          <w:p w:rsidR="00D25890" w:rsidRPr="003A7BD6" w:rsidRDefault="00D25890">
            <w:pPr>
              <w:rPr>
                <w:rFonts w:ascii="Letter-join Plus 37" w:hAnsi="Letter-join Plus 37"/>
                <w:sz w:val="18"/>
                <w:szCs w:val="20"/>
              </w:rPr>
            </w:pPr>
          </w:p>
        </w:tc>
        <w:tc>
          <w:tcPr>
            <w:tcW w:w="1094" w:type="dxa"/>
            <w:shd w:val="clear" w:color="auto" w:fill="auto"/>
            <w:tcMar>
              <w:top w:w="57" w:type="dxa"/>
              <w:bottom w:w="57" w:type="dxa"/>
            </w:tcMar>
          </w:tcPr>
          <w:p w:rsidR="00D25890" w:rsidRPr="003A7BD6" w:rsidRDefault="00D25890" w:rsidP="00EF60C3">
            <w:pPr>
              <w:jc w:val="center"/>
              <w:rPr>
                <w:rFonts w:ascii="Letter-join Plus 37" w:hAnsi="Letter-join Plus 37"/>
                <w:sz w:val="18"/>
                <w:szCs w:val="20"/>
              </w:rPr>
            </w:pPr>
          </w:p>
          <w:p w:rsidR="00083A88" w:rsidRDefault="00083A88" w:rsidP="00EF60C3">
            <w:pPr>
              <w:jc w:val="center"/>
              <w:rPr>
                <w:rFonts w:ascii="Letter-join Plus 37" w:hAnsi="Letter-join Plus 37"/>
                <w:sz w:val="18"/>
                <w:szCs w:val="20"/>
              </w:rPr>
            </w:pPr>
          </w:p>
          <w:p w:rsidR="00EF60C3" w:rsidRDefault="00EF60C3" w:rsidP="00EF60C3">
            <w:pPr>
              <w:jc w:val="center"/>
              <w:rPr>
                <w:rFonts w:ascii="Verdana" w:hAnsi="Verdana"/>
                <w:sz w:val="20"/>
                <w:szCs w:val="20"/>
              </w:rPr>
            </w:pPr>
            <w:r>
              <w:rPr>
                <w:rFonts w:ascii="Verdana" w:hAnsi="Verdana"/>
                <w:sz w:val="20"/>
                <w:szCs w:val="20"/>
              </w:rPr>
              <w:t>SS</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IH</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IH</w:t>
            </w: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r>
              <w:rPr>
                <w:rFonts w:ascii="Verdana" w:hAnsi="Verdana"/>
                <w:sz w:val="20"/>
                <w:szCs w:val="20"/>
              </w:rPr>
              <w:t>VS</w:t>
            </w: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Pr="00EF60C3" w:rsidRDefault="005445B4" w:rsidP="00EF60C3">
            <w:pPr>
              <w:jc w:val="center"/>
              <w:rPr>
                <w:rFonts w:ascii="Verdana" w:hAnsi="Verdana"/>
                <w:sz w:val="20"/>
                <w:szCs w:val="20"/>
              </w:rPr>
            </w:pPr>
            <w:r>
              <w:rPr>
                <w:rFonts w:ascii="Verdana" w:hAnsi="Verdana"/>
                <w:sz w:val="20"/>
                <w:szCs w:val="20"/>
              </w:rPr>
              <w:t>VS</w:t>
            </w:r>
          </w:p>
          <w:p w:rsidR="00083A88" w:rsidRPr="003A7BD6" w:rsidRDefault="00083A88" w:rsidP="00EF60C3">
            <w:pPr>
              <w:jc w:val="center"/>
              <w:rPr>
                <w:rFonts w:ascii="Letter-join Plus 37" w:hAnsi="Letter-join Plus 37"/>
                <w:sz w:val="18"/>
                <w:szCs w:val="20"/>
              </w:rPr>
            </w:pPr>
          </w:p>
        </w:tc>
        <w:tc>
          <w:tcPr>
            <w:tcW w:w="1178" w:type="dxa"/>
            <w:shd w:val="clear" w:color="auto" w:fill="auto"/>
          </w:tcPr>
          <w:p w:rsidR="00D25890" w:rsidRPr="003A7BD6" w:rsidRDefault="00D25890" w:rsidP="00EF60C3">
            <w:pPr>
              <w:jc w:val="center"/>
              <w:rPr>
                <w:rFonts w:ascii="Letter-join Plus 37" w:hAnsi="Letter-join Plus 37"/>
                <w:sz w:val="18"/>
                <w:szCs w:val="20"/>
              </w:rPr>
            </w:pPr>
          </w:p>
          <w:p w:rsidR="00083A88" w:rsidRPr="003A7BD6" w:rsidRDefault="00083A88" w:rsidP="00EF60C3">
            <w:pPr>
              <w:jc w:val="center"/>
              <w:rPr>
                <w:rFonts w:ascii="Letter-join Plus 37" w:hAnsi="Letter-join Plus 37"/>
                <w:sz w:val="18"/>
                <w:szCs w:val="20"/>
              </w:rPr>
            </w:pPr>
          </w:p>
          <w:p w:rsidR="00083A88" w:rsidRDefault="00EF60C3" w:rsidP="00EF60C3">
            <w:pPr>
              <w:jc w:val="center"/>
              <w:rPr>
                <w:rFonts w:ascii="Verdana" w:hAnsi="Verdana"/>
                <w:sz w:val="20"/>
                <w:szCs w:val="20"/>
              </w:rPr>
            </w:pPr>
            <w:r>
              <w:rPr>
                <w:rFonts w:ascii="Verdana" w:hAnsi="Verdana"/>
                <w:sz w:val="20"/>
                <w:szCs w:val="20"/>
              </w:rPr>
              <w:t>Dec 20</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Dec 20</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Dec 20</w:t>
            </w: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r>
              <w:rPr>
                <w:rFonts w:ascii="Verdana" w:hAnsi="Verdana"/>
                <w:sz w:val="20"/>
                <w:szCs w:val="20"/>
              </w:rPr>
              <w:t>Dec 20</w:t>
            </w: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Default="005445B4" w:rsidP="00EF60C3">
            <w:pPr>
              <w:jc w:val="center"/>
              <w:rPr>
                <w:rFonts w:ascii="Verdana" w:hAnsi="Verdana"/>
                <w:sz w:val="20"/>
                <w:szCs w:val="20"/>
              </w:rPr>
            </w:pPr>
          </w:p>
          <w:p w:rsidR="005445B4" w:rsidRPr="00EF60C3" w:rsidRDefault="005445B4" w:rsidP="00EF60C3">
            <w:pPr>
              <w:jc w:val="center"/>
              <w:rPr>
                <w:rFonts w:ascii="Verdana" w:hAnsi="Verdana"/>
                <w:sz w:val="20"/>
                <w:szCs w:val="20"/>
              </w:rPr>
            </w:pPr>
            <w:r>
              <w:rPr>
                <w:rFonts w:ascii="Verdana" w:hAnsi="Verdana"/>
                <w:sz w:val="20"/>
                <w:szCs w:val="20"/>
              </w:rPr>
              <w:t>Dec 20</w:t>
            </w:r>
          </w:p>
        </w:tc>
      </w:tr>
      <w:tr w:rsidR="003A7BD6" w:rsidRPr="003A7BD6">
        <w:trPr>
          <w:trHeight w:val="387"/>
        </w:trPr>
        <w:tc>
          <w:tcPr>
            <w:tcW w:w="13948" w:type="dxa"/>
            <w:gridSpan w:val="4"/>
            <w:tcMar>
              <w:top w:w="57" w:type="dxa"/>
              <w:bottom w:w="57" w:type="dxa"/>
            </w:tcMar>
          </w:tcPr>
          <w:p w:rsidR="00694F48" w:rsidRPr="003A7BD6" w:rsidRDefault="003A7BD6">
            <w:pPr>
              <w:jc w:val="right"/>
              <w:rPr>
                <w:rFonts w:ascii="Letter-join Plus 37" w:hAnsi="Letter-join Plus 37"/>
                <w:sz w:val="18"/>
                <w:szCs w:val="20"/>
              </w:rPr>
            </w:pPr>
            <w:r>
              <w:rPr>
                <w:rFonts w:ascii="Letter-join Plus 37" w:hAnsi="Letter-join Plus 37"/>
                <w:b/>
                <w:sz w:val="18"/>
                <w:szCs w:val="20"/>
              </w:rPr>
              <w:t>Teaching t</w:t>
            </w:r>
            <w:r w:rsidR="00ED5CF1" w:rsidRPr="003A7BD6">
              <w:rPr>
                <w:rFonts w:ascii="Letter-join Plus 37" w:hAnsi="Letter-join Plus 37"/>
                <w:b/>
                <w:sz w:val="18"/>
                <w:szCs w:val="20"/>
              </w:rPr>
              <w:t>otal budgeted cost</w:t>
            </w:r>
          </w:p>
        </w:tc>
        <w:tc>
          <w:tcPr>
            <w:tcW w:w="1178" w:type="dxa"/>
          </w:tcPr>
          <w:p w:rsidR="00694F48" w:rsidRPr="003A7BD6" w:rsidRDefault="00124E6D" w:rsidP="00083A88">
            <w:pPr>
              <w:rPr>
                <w:rFonts w:ascii="Letter-join Plus 37" w:hAnsi="Letter-join Plus 37"/>
                <w:b/>
                <w:sz w:val="18"/>
                <w:szCs w:val="20"/>
              </w:rPr>
            </w:pPr>
            <w:r>
              <w:rPr>
                <w:rFonts w:ascii="Letter-join Plus 37" w:hAnsi="Letter-join Plus 37"/>
                <w:b/>
                <w:sz w:val="18"/>
                <w:szCs w:val="20"/>
              </w:rPr>
              <w:t xml:space="preserve">£ </w:t>
            </w:r>
            <w:r w:rsidR="00B46F64">
              <w:rPr>
                <w:rFonts w:ascii="Letter-join Plus 37" w:hAnsi="Letter-join Plus 37"/>
                <w:b/>
                <w:sz w:val="18"/>
                <w:szCs w:val="20"/>
              </w:rPr>
              <w:t>2,900</w:t>
            </w:r>
          </w:p>
        </w:tc>
      </w:tr>
    </w:tbl>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3A7BD6" w:rsidRPr="003A7BD6">
        <w:trPr>
          <w:trHeight w:val="312"/>
        </w:trPr>
        <w:tc>
          <w:tcPr>
            <w:tcW w:w="15126" w:type="dxa"/>
            <w:gridSpan w:val="5"/>
            <w:shd w:val="clear" w:color="auto" w:fill="D9D9D9"/>
            <w:tcMar>
              <w:top w:w="57" w:type="dxa"/>
              <w:bottom w:w="57" w:type="dxa"/>
            </w:tcMar>
          </w:tcPr>
          <w:p w:rsidR="00694F48" w:rsidRPr="003A7BD6" w:rsidRDefault="00ED5CF1">
            <w:pPr>
              <w:numPr>
                <w:ilvl w:val="0"/>
                <w:numId w:val="3"/>
              </w:numPr>
              <w:pBdr>
                <w:top w:val="nil"/>
                <w:left w:val="nil"/>
                <w:bottom w:val="nil"/>
                <w:right w:val="nil"/>
                <w:between w:val="nil"/>
              </w:pBdr>
              <w:rPr>
                <w:rFonts w:ascii="Letter-join Plus 37" w:hAnsi="Letter-join Plus 37"/>
                <w:b/>
                <w:sz w:val="18"/>
                <w:szCs w:val="20"/>
              </w:rPr>
            </w:pPr>
            <w:r w:rsidRPr="003A7BD6">
              <w:rPr>
                <w:rFonts w:ascii="Letter-join Plus 37" w:hAnsi="Letter-join Plus 37"/>
                <w:b/>
                <w:sz w:val="18"/>
                <w:szCs w:val="20"/>
              </w:rPr>
              <w:lastRenderedPageBreak/>
              <w:t>Targeted approaches</w:t>
            </w:r>
          </w:p>
        </w:tc>
      </w:tr>
      <w:tr w:rsidR="003A7BD6" w:rsidRPr="003A7BD6">
        <w:tc>
          <w:tcPr>
            <w:tcW w:w="5098"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Desired outcome</w:t>
            </w:r>
          </w:p>
        </w:tc>
        <w:tc>
          <w:tcPr>
            <w:tcW w:w="4678"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Chosen action/approach</w:t>
            </w:r>
          </w:p>
        </w:tc>
        <w:tc>
          <w:tcPr>
            <w:tcW w:w="3119"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Impact (once reviewed)</w:t>
            </w:r>
          </w:p>
        </w:tc>
        <w:tc>
          <w:tcPr>
            <w:tcW w:w="1134"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Staff lead</w:t>
            </w:r>
          </w:p>
        </w:tc>
        <w:tc>
          <w:tcPr>
            <w:tcW w:w="1097" w:type="dxa"/>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Review date?</w:t>
            </w:r>
          </w:p>
        </w:tc>
      </w:tr>
      <w:tr w:rsidR="003A7BD6" w:rsidRPr="003A7BD6">
        <w:tc>
          <w:tcPr>
            <w:tcW w:w="5098" w:type="dxa"/>
            <w:tcMar>
              <w:top w:w="57" w:type="dxa"/>
              <w:bottom w:w="57" w:type="dxa"/>
            </w:tcMar>
          </w:tcPr>
          <w:p w:rsidR="00694F48" w:rsidRPr="00124E6D" w:rsidRDefault="00ED5CF1">
            <w:pPr>
              <w:pBdr>
                <w:top w:val="nil"/>
                <w:left w:val="nil"/>
                <w:bottom w:val="nil"/>
                <w:right w:val="nil"/>
                <w:between w:val="nil"/>
              </w:pBdr>
              <w:rPr>
                <w:rFonts w:ascii="Verdana" w:hAnsi="Verdana"/>
                <w:sz w:val="20"/>
                <w:szCs w:val="20"/>
                <w:u w:val="single"/>
              </w:rPr>
            </w:pPr>
            <w:r w:rsidRPr="00124E6D">
              <w:rPr>
                <w:rFonts w:ascii="Verdana" w:hAnsi="Verdana"/>
                <w:sz w:val="20"/>
                <w:szCs w:val="20"/>
                <w:u w:val="single"/>
              </w:rPr>
              <w:t>1-to-1 and small group tuition</w:t>
            </w:r>
          </w:p>
          <w:p w:rsidR="00694F48" w:rsidRPr="00124E6D" w:rsidRDefault="00694F48">
            <w:pPr>
              <w:pBdr>
                <w:top w:val="nil"/>
                <w:left w:val="nil"/>
                <w:bottom w:val="nil"/>
                <w:right w:val="nil"/>
                <w:between w:val="nil"/>
              </w:pBdr>
              <w:rPr>
                <w:rFonts w:ascii="Verdana" w:hAnsi="Verdana"/>
                <w:sz w:val="20"/>
                <w:szCs w:val="20"/>
              </w:rPr>
            </w:pPr>
          </w:p>
          <w:p w:rsidR="004E3B2C" w:rsidRPr="005445B4" w:rsidRDefault="004E3B2C" w:rsidP="004E3B2C">
            <w:pPr>
              <w:rPr>
                <w:rFonts w:ascii="Verdana" w:hAnsi="Verdana"/>
                <w:sz w:val="18"/>
                <w:szCs w:val="18"/>
              </w:rPr>
            </w:pPr>
            <w:r w:rsidRPr="005445B4">
              <w:rPr>
                <w:rFonts w:ascii="Verdana" w:hAnsi="Verdana"/>
                <w:sz w:val="18"/>
                <w:szCs w:val="18"/>
              </w:rPr>
              <w:t>KS2 catch-up sessions to address gaps in learning – focus areas will be identified through termly assessments</w:t>
            </w:r>
          </w:p>
          <w:p w:rsidR="00694F48" w:rsidRDefault="00694F48" w:rsidP="00124E6D">
            <w:pPr>
              <w:pBdr>
                <w:top w:val="nil"/>
                <w:left w:val="nil"/>
                <w:bottom w:val="nil"/>
                <w:right w:val="nil"/>
                <w:between w:val="nil"/>
              </w:pBdr>
              <w:rPr>
                <w:rFonts w:ascii="Letter-join Plus 37" w:hAnsi="Letter-join Plus 37"/>
                <w:sz w:val="18"/>
                <w:szCs w:val="20"/>
              </w:rPr>
            </w:pPr>
          </w:p>
          <w:p w:rsidR="004E3B2C" w:rsidRDefault="004E3B2C" w:rsidP="004E3B2C">
            <w:pPr>
              <w:pBdr>
                <w:top w:val="nil"/>
                <w:left w:val="nil"/>
                <w:bottom w:val="nil"/>
                <w:right w:val="nil"/>
                <w:between w:val="nil"/>
              </w:pBdr>
              <w:rPr>
                <w:rFonts w:ascii="Verdana" w:hAnsi="Verdana"/>
                <w:sz w:val="18"/>
                <w:szCs w:val="18"/>
              </w:rPr>
            </w:pPr>
            <w:r>
              <w:rPr>
                <w:rFonts w:ascii="Verdana" w:hAnsi="Verdana"/>
                <w:sz w:val="18"/>
                <w:szCs w:val="18"/>
              </w:rPr>
              <w:t xml:space="preserve">Resources allocated to children </w:t>
            </w:r>
            <w:r w:rsidRPr="00124E6D">
              <w:rPr>
                <w:rFonts w:ascii="Verdana" w:hAnsi="Verdana"/>
                <w:sz w:val="18"/>
                <w:szCs w:val="18"/>
              </w:rPr>
              <w:t>who missed the most amount of schooling</w:t>
            </w:r>
            <w:r>
              <w:rPr>
                <w:rFonts w:ascii="Verdana" w:hAnsi="Verdana"/>
                <w:sz w:val="18"/>
                <w:szCs w:val="18"/>
              </w:rPr>
              <w:t xml:space="preserve"> / have been impacted most by lockdown</w:t>
            </w:r>
          </w:p>
          <w:p w:rsidR="005445B4" w:rsidRDefault="005445B4" w:rsidP="004E3B2C">
            <w:pPr>
              <w:pBdr>
                <w:top w:val="nil"/>
                <w:left w:val="nil"/>
                <w:bottom w:val="nil"/>
                <w:right w:val="nil"/>
                <w:between w:val="nil"/>
              </w:pBdr>
              <w:rPr>
                <w:rFonts w:ascii="Verdana" w:hAnsi="Verdana"/>
                <w:sz w:val="18"/>
                <w:szCs w:val="18"/>
              </w:rPr>
            </w:pPr>
          </w:p>
          <w:p w:rsidR="005445B4" w:rsidRPr="003A7BD6" w:rsidRDefault="005445B4" w:rsidP="004E3B2C">
            <w:pPr>
              <w:pBdr>
                <w:top w:val="nil"/>
                <w:left w:val="nil"/>
                <w:bottom w:val="nil"/>
                <w:right w:val="nil"/>
                <w:between w:val="nil"/>
              </w:pBdr>
              <w:rPr>
                <w:rFonts w:ascii="Letter-join Plus 37" w:hAnsi="Letter-join Plus 37"/>
                <w:sz w:val="18"/>
                <w:szCs w:val="20"/>
              </w:rPr>
            </w:pPr>
            <w:r>
              <w:rPr>
                <w:rFonts w:ascii="Verdana" w:hAnsi="Verdana"/>
                <w:sz w:val="18"/>
                <w:szCs w:val="18"/>
              </w:rPr>
              <w:t>Lowest 20% identified in KS1</w:t>
            </w:r>
          </w:p>
        </w:tc>
        <w:tc>
          <w:tcPr>
            <w:tcW w:w="4678" w:type="dxa"/>
            <w:tcMar>
              <w:top w:w="57" w:type="dxa"/>
              <w:bottom w:w="57" w:type="dxa"/>
            </w:tcMar>
          </w:tcPr>
          <w:p w:rsidR="00694F48" w:rsidRPr="003A7BD6" w:rsidRDefault="00694F48">
            <w:pPr>
              <w:pBdr>
                <w:top w:val="nil"/>
                <w:left w:val="nil"/>
                <w:bottom w:val="nil"/>
                <w:right w:val="nil"/>
                <w:between w:val="nil"/>
              </w:pBdr>
              <w:rPr>
                <w:rFonts w:ascii="Letter-join Plus 37" w:hAnsi="Letter-join Plus 37"/>
                <w:sz w:val="18"/>
                <w:szCs w:val="20"/>
              </w:rPr>
            </w:pPr>
          </w:p>
          <w:p w:rsidR="00694F48" w:rsidRDefault="00694F48">
            <w:pPr>
              <w:pBdr>
                <w:top w:val="nil"/>
                <w:left w:val="nil"/>
                <w:bottom w:val="nil"/>
                <w:right w:val="nil"/>
                <w:between w:val="nil"/>
              </w:pBdr>
              <w:rPr>
                <w:rFonts w:ascii="Letter-join Plus 37" w:hAnsi="Letter-join Plus 37"/>
                <w:sz w:val="18"/>
                <w:szCs w:val="20"/>
              </w:rPr>
            </w:pPr>
          </w:p>
          <w:p w:rsidR="004E3B2C" w:rsidRPr="005445B4" w:rsidRDefault="004E3B2C" w:rsidP="004E3B2C">
            <w:pPr>
              <w:pBdr>
                <w:top w:val="nil"/>
                <w:left w:val="nil"/>
                <w:bottom w:val="nil"/>
                <w:right w:val="nil"/>
                <w:between w:val="nil"/>
              </w:pBdr>
              <w:rPr>
                <w:rFonts w:ascii="Verdana" w:hAnsi="Verdana"/>
                <w:sz w:val="18"/>
                <w:szCs w:val="18"/>
              </w:rPr>
            </w:pPr>
            <w:r w:rsidRPr="005445B4">
              <w:rPr>
                <w:rFonts w:ascii="Verdana" w:hAnsi="Verdana"/>
                <w:sz w:val="18"/>
                <w:szCs w:val="18"/>
              </w:rPr>
              <w:t>After school catch up slots established in KS2 classes (3 X 13 sessions = £975)</w:t>
            </w:r>
            <w:r w:rsidR="005445B4" w:rsidRPr="005445B4">
              <w:rPr>
                <w:rFonts w:ascii="Verdana" w:hAnsi="Verdana"/>
                <w:sz w:val="18"/>
                <w:szCs w:val="18"/>
              </w:rPr>
              <w:t>. Initial focus area – Reading</w:t>
            </w:r>
          </w:p>
          <w:p w:rsidR="00694F48" w:rsidRPr="005445B4" w:rsidRDefault="00694F48" w:rsidP="004E3B2C">
            <w:pPr>
              <w:pBdr>
                <w:top w:val="nil"/>
                <w:left w:val="nil"/>
                <w:bottom w:val="nil"/>
                <w:right w:val="nil"/>
                <w:between w:val="nil"/>
              </w:pBdr>
              <w:rPr>
                <w:rFonts w:ascii="Letter-join Plus 37" w:hAnsi="Letter-join Plus 37"/>
                <w:sz w:val="18"/>
                <w:szCs w:val="18"/>
              </w:rPr>
            </w:pPr>
          </w:p>
          <w:p w:rsidR="005445B4" w:rsidRDefault="005445B4" w:rsidP="004E3B2C">
            <w:pPr>
              <w:pBdr>
                <w:top w:val="nil"/>
                <w:left w:val="nil"/>
                <w:bottom w:val="nil"/>
                <w:right w:val="nil"/>
                <w:between w:val="nil"/>
              </w:pBdr>
              <w:rPr>
                <w:rFonts w:ascii="Verdana" w:hAnsi="Verdana"/>
                <w:sz w:val="18"/>
                <w:szCs w:val="18"/>
              </w:rPr>
            </w:pPr>
          </w:p>
          <w:p w:rsidR="004E3B2C" w:rsidRDefault="004E3B2C" w:rsidP="004E3B2C">
            <w:pPr>
              <w:pBdr>
                <w:top w:val="nil"/>
                <w:left w:val="nil"/>
                <w:bottom w:val="nil"/>
                <w:right w:val="nil"/>
                <w:between w:val="nil"/>
              </w:pBdr>
              <w:rPr>
                <w:rFonts w:ascii="Verdana" w:hAnsi="Verdana"/>
                <w:sz w:val="18"/>
                <w:szCs w:val="18"/>
              </w:rPr>
            </w:pPr>
            <w:r w:rsidRPr="00124E6D">
              <w:rPr>
                <w:rFonts w:ascii="Verdana" w:hAnsi="Verdana"/>
                <w:sz w:val="18"/>
                <w:szCs w:val="18"/>
              </w:rPr>
              <w:t>Additional TA time to be allocat</w:t>
            </w:r>
            <w:r>
              <w:rPr>
                <w:rFonts w:ascii="Verdana" w:hAnsi="Verdana"/>
                <w:sz w:val="18"/>
                <w:szCs w:val="18"/>
              </w:rPr>
              <w:t>ed to small group / 1:1 teaching as catch-up (Ta X 2 – based in Y6, Y1 and Y3/4 = £5,565)</w:t>
            </w:r>
          </w:p>
          <w:p w:rsidR="005445B4" w:rsidRDefault="005445B4" w:rsidP="004E3B2C">
            <w:pPr>
              <w:pBdr>
                <w:top w:val="nil"/>
                <w:left w:val="nil"/>
                <w:bottom w:val="nil"/>
                <w:right w:val="nil"/>
                <w:between w:val="nil"/>
              </w:pBdr>
              <w:rPr>
                <w:rFonts w:ascii="Verdana" w:hAnsi="Verdana"/>
                <w:sz w:val="18"/>
                <w:szCs w:val="18"/>
              </w:rPr>
            </w:pPr>
          </w:p>
          <w:p w:rsidR="005445B4" w:rsidRDefault="005445B4" w:rsidP="004E3B2C">
            <w:pPr>
              <w:pBdr>
                <w:top w:val="nil"/>
                <w:left w:val="nil"/>
                <w:bottom w:val="nil"/>
                <w:right w:val="nil"/>
                <w:between w:val="nil"/>
              </w:pBdr>
              <w:rPr>
                <w:rFonts w:ascii="Verdana" w:hAnsi="Verdana"/>
                <w:sz w:val="18"/>
                <w:szCs w:val="18"/>
              </w:rPr>
            </w:pPr>
            <w:r>
              <w:rPr>
                <w:rFonts w:ascii="Verdana" w:hAnsi="Verdana"/>
                <w:sz w:val="18"/>
                <w:szCs w:val="18"/>
              </w:rPr>
              <w:t>Needs to be addressed during the school day – with the support of additional TA time (as above)</w:t>
            </w:r>
          </w:p>
          <w:p w:rsidR="005445B4" w:rsidRPr="003A7BD6" w:rsidRDefault="005445B4" w:rsidP="004E3B2C">
            <w:pPr>
              <w:pBdr>
                <w:top w:val="nil"/>
                <w:left w:val="nil"/>
                <w:bottom w:val="nil"/>
                <w:right w:val="nil"/>
                <w:between w:val="nil"/>
              </w:pBdr>
              <w:rPr>
                <w:rFonts w:ascii="Letter-join Plus 37" w:hAnsi="Letter-join Plus 37"/>
                <w:sz w:val="18"/>
                <w:szCs w:val="20"/>
              </w:rPr>
            </w:pPr>
          </w:p>
        </w:tc>
        <w:tc>
          <w:tcPr>
            <w:tcW w:w="3119" w:type="dxa"/>
            <w:tcMar>
              <w:top w:w="57" w:type="dxa"/>
              <w:bottom w:w="57" w:type="dxa"/>
            </w:tcMar>
          </w:tcPr>
          <w:p w:rsidR="00694F48" w:rsidRPr="003A7BD6" w:rsidRDefault="00694F48">
            <w:pPr>
              <w:rPr>
                <w:rFonts w:ascii="Letter-join Plus 37" w:hAnsi="Letter-join Plus 37"/>
                <w:sz w:val="18"/>
                <w:szCs w:val="20"/>
              </w:rPr>
            </w:pPr>
          </w:p>
        </w:tc>
        <w:tc>
          <w:tcPr>
            <w:tcW w:w="1134" w:type="dxa"/>
            <w:tcMar>
              <w:top w:w="57" w:type="dxa"/>
              <w:bottom w:w="57" w:type="dxa"/>
            </w:tcMar>
          </w:tcPr>
          <w:p w:rsidR="00694F48" w:rsidRPr="003A7BD6" w:rsidRDefault="00694F48">
            <w:pPr>
              <w:rPr>
                <w:rFonts w:ascii="Letter-join Plus 37" w:hAnsi="Letter-join Plus 37"/>
                <w:sz w:val="18"/>
                <w:szCs w:val="20"/>
              </w:rPr>
            </w:pPr>
          </w:p>
          <w:p w:rsidR="00694F48" w:rsidRDefault="00694F48"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SS</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Pr>
                <w:rFonts w:ascii="Verdana" w:hAnsi="Verdana"/>
                <w:sz w:val="20"/>
                <w:szCs w:val="20"/>
              </w:rPr>
              <w:t>SS</w:t>
            </w:r>
          </w:p>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tc>
        <w:tc>
          <w:tcPr>
            <w:tcW w:w="1097" w:type="dxa"/>
          </w:tcPr>
          <w:p w:rsidR="00694F48" w:rsidRPr="003A7BD6" w:rsidRDefault="00694F48">
            <w:pPr>
              <w:rPr>
                <w:rFonts w:ascii="Letter-join Plus 37" w:hAnsi="Letter-join Plus 37"/>
                <w:sz w:val="18"/>
                <w:szCs w:val="20"/>
              </w:rPr>
            </w:pPr>
          </w:p>
          <w:p w:rsidR="00694F48" w:rsidRDefault="00694F48"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Dec 20</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Pr>
                <w:rFonts w:ascii="Verdana" w:hAnsi="Verdana"/>
                <w:sz w:val="20"/>
                <w:szCs w:val="20"/>
              </w:rPr>
              <w:t>Dec 20</w:t>
            </w:r>
          </w:p>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tc>
      </w:tr>
      <w:tr w:rsidR="003A7BD6" w:rsidRPr="003A7BD6" w:rsidTr="00EF60C3">
        <w:trPr>
          <w:trHeight w:val="352"/>
        </w:trPr>
        <w:tc>
          <w:tcPr>
            <w:tcW w:w="14029" w:type="dxa"/>
            <w:gridSpan w:val="4"/>
            <w:tcMar>
              <w:top w:w="57" w:type="dxa"/>
              <w:bottom w:w="57" w:type="dxa"/>
            </w:tcMar>
          </w:tcPr>
          <w:p w:rsidR="00694F48" w:rsidRPr="003A7BD6" w:rsidRDefault="003A7BD6">
            <w:pPr>
              <w:jc w:val="right"/>
              <w:rPr>
                <w:rFonts w:ascii="Letter-join Plus 37" w:hAnsi="Letter-join Plus 37"/>
                <w:sz w:val="18"/>
                <w:szCs w:val="20"/>
              </w:rPr>
            </w:pPr>
            <w:r w:rsidRPr="003A7BD6">
              <w:rPr>
                <w:rFonts w:ascii="Letter-join Plus 37" w:hAnsi="Letter-join Plus 37"/>
                <w:b/>
                <w:sz w:val="18"/>
                <w:szCs w:val="20"/>
              </w:rPr>
              <w:t>Targeted academic support t</w:t>
            </w:r>
            <w:r w:rsidR="00ED5CF1" w:rsidRPr="003A7BD6">
              <w:rPr>
                <w:rFonts w:ascii="Letter-join Plus 37" w:hAnsi="Letter-join Plus 37"/>
                <w:b/>
                <w:sz w:val="18"/>
                <w:szCs w:val="20"/>
              </w:rPr>
              <w:t>otal budgeted cost</w:t>
            </w:r>
          </w:p>
        </w:tc>
        <w:tc>
          <w:tcPr>
            <w:tcW w:w="1097" w:type="dxa"/>
          </w:tcPr>
          <w:p w:rsidR="00694F48" w:rsidRPr="003A7BD6" w:rsidRDefault="00ED5CF1" w:rsidP="00D52341">
            <w:pPr>
              <w:rPr>
                <w:rFonts w:ascii="Letter-join Plus 37" w:hAnsi="Letter-join Plus 37"/>
                <w:b/>
                <w:sz w:val="18"/>
                <w:szCs w:val="20"/>
              </w:rPr>
            </w:pPr>
            <w:r w:rsidRPr="003A7BD6">
              <w:rPr>
                <w:rFonts w:ascii="Letter-join Plus 37" w:hAnsi="Letter-join Plus 37"/>
                <w:b/>
                <w:sz w:val="18"/>
                <w:szCs w:val="20"/>
              </w:rPr>
              <w:t>£</w:t>
            </w:r>
            <w:r w:rsidR="00B46F64">
              <w:rPr>
                <w:rFonts w:ascii="Letter-join Plus 37" w:hAnsi="Letter-join Plus 37"/>
                <w:b/>
                <w:sz w:val="18"/>
                <w:szCs w:val="20"/>
              </w:rPr>
              <w:t>6,540</w:t>
            </w:r>
          </w:p>
        </w:tc>
      </w:tr>
    </w:tbl>
    <w:p w:rsidR="00694F48" w:rsidRPr="003A7BD6" w:rsidRDefault="00694F48">
      <w:pPr>
        <w:rPr>
          <w:rFonts w:ascii="Letter-join Plus 37" w:hAnsi="Letter-join Plus 37"/>
          <w:sz w:val="16"/>
          <w:szCs w:val="18"/>
        </w:rPr>
      </w:pPr>
    </w:p>
    <w:p w:rsidR="00694F48" w:rsidRPr="003A7BD6" w:rsidRDefault="00694F48">
      <w:pPr>
        <w:rPr>
          <w:rFonts w:ascii="Letter-join Plus 37" w:hAnsi="Letter-join Plus 37"/>
          <w:sz w:val="16"/>
          <w:szCs w:val="18"/>
        </w:rPr>
      </w:pPr>
    </w:p>
    <w:tbl>
      <w:tblPr>
        <w:tblStyle w:val="a4"/>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5"/>
        <w:gridCol w:w="709"/>
        <w:gridCol w:w="2977"/>
        <w:gridCol w:w="1276"/>
        <w:gridCol w:w="1275"/>
      </w:tblGrid>
      <w:tr w:rsidR="003A7BD6" w:rsidRPr="003A7BD6" w:rsidTr="003A7BD6">
        <w:trPr>
          <w:trHeight w:val="312"/>
        </w:trPr>
        <w:tc>
          <w:tcPr>
            <w:tcW w:w="15309" w:type="dxa"/>
            <w:gridSpan w:val="6"/>
            <w:shd w:val="clear" w:color="auto" w:fill="D9D9D9"/>
            <w:tcMar>
              <w:top w:w="57" w:type="dxa"/>
              <w:bottom w:w="57" w:type="dxa"/>
            </w:tcMar>
          </w:tcPr>
          <w:p w:rsidR="00694F48" w:rsidRPr="003A7BD6" w:rsidRDefault="00ED5CF1">
            <w:pPr>
              <w:numPr>
                <w:ilvl w:val="0"/>
                <w:numId w:val="3"/>
              </w:numPr>
              <w:pBdr>
                <w:top w:val="nil"/>
                <w:left w:val="nil"/>
                <w:bottom w:val="nil"/>
                <w:right w:val="nil"/>
                <w:between w:val="nil"/>
              </w:pBdr>
              <w:rPr>
                <w:rFonts w:ascii="Letter-join Plus 37" w:hAnsi="Letter-join Plus 37"/>
                <w:b/>
                <w:sz w:val="18"/>
                <w:szCs w:val="20"/>
              </w:rPr>
            </w:pPr>
            <w:r w:rsidRPr="003A7BD6">
              <w:rPr>
                <w:rFonts w:ascii="Letter-join Plus 37" w:hAnsi="Letter-join Plus 37"/>
                <w:b/>
                <w:sz w:val="18"/>
                <w:szCs w:val="20"/>
              </w:rPr>
              <w:t>Wider Strategies</w:t>
            </w:r>
          </w:p>
        </w:tc>
      </w:tr>
      <w:tr w:rsidR="003A7BD6" w:rsidRPr="003A7BD6" w:rsidTr="003A7BD6">
        <w:tc>
          <w:tcPr>
            <w:tcW w:w="4957"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Desired outcome</w:t>
            </w:r>
          </w:p>
        </w:tc>
        <w:tc>
          <w:tcPr>
            <w:tcW w:w="4824" w:type="dxa"/>
            <w:gridSpan w:val="2"/>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Chosen action/approach</w:t>
            </w:r>
          </w:p>
        </w:tc>
        <w:tc>
          <w:tcPr>
            <w:tcW w:w="2977"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Impact (once reviewed)</w:t>
            </w:r>
          </w:p>
        </w:tc>
        <w:tc>
          <w:tcPr>
            <w:tcW w:w="1276" w:type="dxa"/>
            <w:tcMar>
              <w:top w:w="57" w:type="dxa"/>
              <w:bottom w:w="57" w:type="dxa"/>
            </w:tcMar>
          </w:tcPr>
          <w:p w:rsidR="00694F48" w:rsidRPr="003A7BD6" w:rsidRDefault="00ED5CF1">
            <w:pPr>
              <w:rPr>
                <w:rFonts w:ascii="Letter-join Plus 37" w:hAnsi="Letter-join Plus 37"/>
                <w:b/>
                <w:sz w:val="18"/>
                <w:szCs w:val="20"/>
              </w:rPr>
            </w:pPr>
            <w:r w:rsidRPr="003A7BD6">
              <w:rPr>
                <w:rFonts w:ascii="Letter-join Plus 37" w:hAnsi="Letter-join Plus 37"/>
                <w:b/>
                <w:sz w:val="18"/>
                <w:szCs w:val="20"/>
              </w:rPr>
              <w:t>Staff lead</w:t>
            </w:r>
          </w:p>
        </w:tc>
        <w:tc>
          <w:tcPr>
            <w:tcW w:w="1275" w:type="dxa"/>
          </w:tcPr>
          <w:p w:rsidR="00694F48" w:rsidRPr="003A7BD6" w:rsidRDefault="00ED5CF1" w:rsidP="003A7BD6">
            <w:pPr>
              <w:rPr>
                <w:rFonts w:ascii="Letter-join Plus 37" w:hAnsi="Letter-join Plus 37"/>
                <w:b/>
                <w:sz w:val="18"/>
                <w:szCs w:val="20"/>
              </w:rPr>
            </w:pPr>
            <w:r w:rsidRPr="003A7BD6">
              <w:rPr>
                <w:rFonts w:ascii="Letter-join Plus 37" w:hAnsi="Letter-join Plus 37"/>
                <w:b/>
                <w:sz w:val="18"/>
                <w:szCs w:val="20"/>
              </w:rPr>
              <w:t>Review date</w:t>
            </w:r>
          </w:p>
        </w:tc>
      </w:tr>
      <w:tr w:rsidR="003A7BD6" w:rsidRPr="003A7BD6" w:rsidTr="003A7BD6">
        <w:tc>
          <w:tcPr>
            <w:tcW w:w="4957" w:type="dxa"/>
            <w:tcMar>
              <w:top w:w="57" w:type="dxa"/>
              <w:bottom w:w="57" w:type="dxa"/>
            </w:tcMar>
          </w:tcPr>
          <w:p w:rsidR="00694F48" w:rsidRPr="003A7BD6" w:rsidRDefault="00ED5CF1">
            <w:pPr>
              <w:rPr>
                <w:rFonts w:ascii="Letter-join Plus 37" w:hAnsi="Letter-join Plus 37"/>
                <w:sz w:val="18"/>
                <w:szCs w:val="20"/>
                <w:u w:val="single"/>
              </w:rPr>
            </w:pPr>
            <w:r w:rsidRPr="003A7BD6">
              <w:rPr>
                <w:rFonts w:ascii="Letter-join Plus 37" w:hAnsi="Letter-join Plus 37"/>
                <w:sz w:val="18"/>
                <w:szCs w:val="20"/>
                <w:u w:val="single"/>
              </w:rPr>
              <w:t>Supporting parents and carers</w:t>
            </w:r>
          </w:p>
          <w:p w:rsidR="00694F48" w:rsidRPr="003A7BD6" w:rsidRDefault="00694F48">
            <w:pPr>
              <w:rPr>
                <w:rFonts w:ascii="Letter-join Plus 37" w:hAnsi="Letter-join Plus 37"/>
                <w:sz w:val="18"/>
                <w:szCs w:val="20"/>
              </w:rPr>
            </w:pPr>
          </w:p>
          <w:p w:rsidR="00694F48" w:rsidRDefault="004E3B2C" w:rsidP="003A7BD6">
            <w:pPr>
              <w:rPr>
                <w:rFonts w:ascii="Verdana" w:hAnsi="Verdana"/>
                <w:sz w:val="20"/>
                <w:szCs w:val="20"/>
              </w:rPr>
            </w:pPr>
            <w:r w:rsidRPr="00B46F64">
              <w:rPr>
                <w:rFonts w:ascii="Verdana" w:hAnsi="Verdana"/>
                <w:sz w:val="20"/>
                <w:szCs w:val="20"/>
              </w:rPr>
              <w:t>Introduce a more effective strategy for Home Learning by utilising the homework facility available through eschools</w:t>
            </w:r>
            <w:r w:rsidR="00B46F64">
              <w:rPr>
                <w:rFonts w:ascii="Verdana" w:hAnsi="Verdana"/>
                <w:sz w:val="20"/>
                <w:szCs w:val="20"/>
              </w:rPr>
              <w:t>. (This would be good preparation for any potential future lockdown and fits in with DfE focus on strategies for remote learning).</w:t>
            </w:r>
          </w:p>
          <w:p w:rsidR="00B46F64" w:rsidRDefault="00B46F64" w:rsidP="003A7BD6">
            <w:pPr>
              <w:rPr>
                <w:rFonts w:ascii="Verdana" w:hAnsi="Verdana"/>
                <w:sz w:val="20"/>
                <w:szCs w:val="20"/>
              </w:rPr>
            </w:pPr>
          </w:p>
          <w:p w:rsidR="00B46F64" w:rsidRDefault="00B46F64" w:rsidP="003A7BD6">
            <w:pPr>
              <w:rPr>
                <w:rFonts w:ascii="Verdana" w:hAnsi="Verdana"/>
                <w:sz w:val="20"/>
                <w:szCs w:val="20"/>
              </w:rPr>
            </w:pPr>
          </w:p>
          <w:p w:rsidR="00B46F64" w:rsidRDefault="00B46F64" w:rsidP="003A7BD6">
            <w:pPr>
              <w:rPr>
                <w:rFonts w:ascii="Verdana" w:hAnsi="Verdana"/>
                <w:sz w:val="20"/>
                <w:szCs w:val="20"/>
              </w:rPr>
            </w:pPr>
            <w:r>
              <w:rPr>
                <w:rFonts w:ascii="Verdana" w:hAnsi="Verdana"/>
                <w:sz w:val="20"/>
                <w:szCs w:val="20"/>
              </w:rPr>
              <w:t>Review communication systems to ensure a more cohesive approach is established</w:t>
            </w:r>
          </w:p>
          <w:p w:rsidR="00B46F64" w:rsidRDefault="00B46F64" w:rsidP="003A7BD6">
            <w:pPr>
              <w:rPr>
                <w:rFonts w:ascii="Verdana" w:hAnsi="Verdana"/>
                <w:sz w:val="20"/>
                <w:szCs w:val="20"/>
              </w:rPr>
            </w:pPr>
          </w:p>
          <w:p w:rsidR="00B46F64" w:rsidRDefault="00B46F64" w:rsidP="003A7BD6">
            <w:pPr>
              <w:rPr>
                <w:rFonts w:ascii="Verdana" w:hAnsi="Verdana"/>
                <w:sz w:val="20"/>
                <w:szCs w:val="20"/>
              </w:rPr>
            </w:pPr>
          </w:p>
          <w:p w:rsidR="00B46F64" w:rsidRDefault="00B46F64" w:rsidP="00B46F64">
            <w:pPr>
              <w:rPr>
                <w:rFonts w:ascii="Verdana" w:hAnsi="Verdana"/>
                <w:sz w:val="20"/>
                <w:szCs w:val="20"/>
              </w:rPr>
            </w:pPr>
            <w:r>
              <w:rPr>
                <w:rFonts w:ascii="Verdana" w:hAnsi="Verdana"/>
                <w:sz w:val="20"/>
                <w:szCs w:val="20"/>
              </w:rPr>
              <w:t>Set up Parent Group – as a strategy to incorporate t</w:t>
            </w:r>
            <w:r w:rsidR="00CA556C">
              <w:rPr>
                <w:rFonts w:ascii="Verdana" w:hAnsi="Verdana"/>
                <w:sz w:val="20"/>
                <w:szCs w:val="20"/>
              </w:rPr>
              <w:t>he views of parents more easily</w:t>
            </w:r>
          </w:p>
          <w:p w:rsidR="00B46F64" w:rsidRPr="00B46F64" w:rsidRDefault="00B46F64" w:rsidP="00B46F64">
            <w:pPr>
              <w:rPr>
                <w:rFonts w:ascii="Verdana" w:hAnsi="Verdana"/>
                <w:sz w:val="20"/>
                <w:szCs w:val="20"/>
              </w:rPr>
            </w:pPr>
          </w:p>
        </w:tc>
        <w:tc>
          <w:tcPr>
            <w:tcW w:w="4824" w:type="dxa"/>
            <w:gridSpan w:val="2"/>
            <w:tcMar>
              <w:top w:w="57" w:type="dxa"/>
              <w:bottom w:w="57" w:type="dxa"/>
            </w:tcMar>
          </w:tcPr>
          <w:p w:rsidR="00694F48" w:rsidRPr="003A7BD6" w:rsidRDefault="00694F48">
            <w:pPr>
              <w:pBdr>
                <w:top w:val="nil"/>
                <w:left w:val="nil"/>
                <w:bottom w:val="nil"/>
                <w:right w:val="nil"/>
                <w:between w:val="nil"/>
              </w:pBdr>
              <w:rPr>
                <w:rFonts w:ascii="Letter-join Plus 37" w:hAnsi="Letter-join Plus 37"/>
                <w:sz w:val="18"/>
                <w:szCs w:val="20"/>
              </w:rPr>
            </w:pPr>
          </w:p>
          <w:p w:rsidR="00694F48" w:rsidRDefault="00694F48">
            <w:pPr>
              <w:pBdr>
                <w:top w:val="nil"/>
                <w:left w:val="nil"/>
                <w:bottom w:val="nil"/>
                <w:right w:val="nil"/>
                <w:between w:val="nil"/>
              </w:pBdr>
              <w:rPr>
                <w:rFonts w:ascii="Letter-join Plus 37" w:hAnsi="Letter-join Plus 37"/>
                <w:sz w:val="18"/>
                <w:szCs w:val="20"/>
              </w:rPr>
            </w:pPr>
          </w:p>
          <w:p w:rsidR="00694F48" w:rsidRDefault="00B46F64" w:rsidP="00B46F64">
            <w:pPr>
              <w:pBdr>
                <w:top w:val="nil"/>
                <w:left w:val="nil"/>
                <w:bottom w:val="nil"/>
                <w:right w:val="nil"/>
                <w:between w:val="nil"/>
              </w:pBdr>
              <w:rPr>
                <w:rFonts w:ascii="Verdana" w:hAnsi="Verdana"/>
                <w:sz w:val="20"/>
                <w:szCs w:val="20"/>
              </w:rPr>
            </w:pPr>
            <w:r w:rsidRPr="00B46F64">
              <w:rPr>
                <w:rFonts w:ascii="Verdana" w:hAnsi="Verdana"/>
                <w:sz w:val="20"/>
                <w:szCs w:val="20"/>
              </w:rPr>
              <w:t>Inset time used to explore the use of the homework pages – all classes to ensure parents have login details for children and use this location for homework tasks</w:t>
            </w:r>
          </w:p>
          <w:p w:rsidR="00B46F64" w:rsidRDefault="00B46F64" w:rsidP="00B46F64">
            <w:pPr>
              <w:pBdr>
                <w:top w:val="nil"/>
                <w:left w:val="nil"/>
                <w:bottom w:val="nil"/>
                <w:right w:val="nil"/>
                <w:between w:val="nil"/>
              </w:pBdr>
              <w:rPr>
                <w:rFonts w:ascii="Verdana" w:hAnsi="Verdana"/>
                <w:sz w:val="20"/>
                <w:szCs w:val="20"/>
              </w:rPr>
            </w:pPr>
          </w:p>
          <w:p w:rsidR="00B46F64" w:rsidRDefault="00B46F64" w:rsidP="00B46F64">
            <w:pPr>
              <w:pBdr>
                <w:top w:val="nil"/>
                <w:left w:val="nil"/>
                <w:bottom w:val="nil"/>
                <w:right w:val="nil"/>
                <w:between w:val="nil"/>
              </w:pBdr>
              <w:rPr>
                <w:rFonts w:ascii="Verdana" w:hAnsi="Verdana"/>
                <w:sz w:val="20"/>
                <w:szCs w:val="20"/>
              </w:rPr>
            </w:pPr>
          </w:p>
          <w:p w:rsidR="00B46F64" w:rsidRDefault="00B46F64" w:rsidP="00B46F64">
            <w:pPr>
              <w:pBdr>
                <w:top w:val="nil"/>
                <w:left w:val="nil"/>
                <w:bottom w:val="nil"/>
                <w:right w:val="nil"/>
                <w:between w:val="nil"/>
              </w:pBdr>
              <w:rPr>
                <w:rFonts w:ascii="Verdana" w:hAnsi="Verdana"/>
                <w:sz w:val="20"/>
                <w:szCs w:val="20"/>
              </w:rPr>
            </w:pPr>
          </w:p>
          <w:p w:rsidR="00B46F64" w:rsidRDefault="00B46F64" w:rsidP="00B46F64">
            <w:pPr>
              <w:pBdr>
                <w:top w:val="nil"/>
                <w:left w:val="nil"/>
                <w:bottom w:val="nil"/>
                <w:right w:val="nil"/>
                <w:between w:val="nil"/>
              </w:pBdr>
              <w:rPr>
                <w:rFonts w:ascii="Verdana" w:hAnsi="Verdana"/>
                <w:sz w:val="20"/>
                <w:szCs w:val="20"/>
              </w:rPr>
            </w:pPr>
          </w:p>
          <w:p w:rsidR="00B46F64" w:rsidRDefault="00B46F64" w:rsidP="00B46F64">
            <w:pPr>
              <w:pBdr>
                <w:top w:val="nil"/>
                <w:left w:val="nil"/>
                <w:bottom w:val="nil"/>
                <w:right w:val="nil"/>
                <w:between w:val="nil"/>
              </w:pBdr>
              <w:rPr>
                <w:rFonts w:ascii="Verdana" w:hAnsi="Verdana"/>
                <w:sz w:val="20"/>
                <w:szCs w:val="20"/>
              </w:rPr>
            </w:pPr>
            <w:r>
              <w:rPr>
                <w:rFonts w:ascii="Verdana" w:hAnsi="Verdana"/>
                <w:sz w:val="20"/>
                <w:szCs w:val="20"/>
              </w:rPr>
              <w:t>Weekly letter home to parents – sent via eschools to keep parents informed</w:t>
            </w:r>
          </w:p>
          <w:p w:rsidR="00EF60C3" w:rsidRDefault="00EF60C3" w:rsidP="00B46F64">
            <w:pPr>
              <w:pBdr>
                <w:top w:val="nil"/>
                <w:left w:val="nil"/>
                <w:bottom w:val="nil"/>
                <w:right w:val="nil"/>
                <w:between w:val="nil"/>
              </w:pBdr>
              <w:rPr>
                <w:rFonts w:ascii="Verdana" w:hAnsi="Verdana"/>
                <w:sz w:val="20"/>
                <w:szCs w:val="20"/>
              </w:rPr>
            </w:pPr>
          </w:p>
          <w:p w:rsidR="00EF60C3" w:rsidRDefault="00EF60C3" w:rsidP="00B46F64">
            <w:pPr>
              <w:pBdr>
                <w:top w:val="nil"/>
                <w:left w:val="nil"/>
                <w:bottom w:val="nil"/>
                <w:right w:val="nil"/>
                <w:between w:val="nil"/>
              </w:pBdr>
              <w:rPr>
                <w:rFonts w:ascii="Verdana" w:hAnsi="Verdana"/>
                <w:sz w:val="20"/>
                <w:szCs w:val="20"/>
              </w:rPr>
            </w:pPr>
          </w:p>
          <w:p w:rsidR="00EF60C3" w:rsidRPr="00B46F64" w:rsidRDefault="00A528B5" w:rsidP="00B46F64">
            <w:pPr>
              <w:pBdr>
                <w:top w:val="nil"/>
                <w:left w:val="nil"/>
                <w:bottom w:val="nil"/>
                <w:right w:val="nil"/>
                <w:between w:val="nil"/>
              </w:pBdr>
              <w:rPr>
                <w:rFonts w:ascii="Verdana" w:hAnsi="Verdana"/>
                <w:sz w:val="20"/>
                <w:szCs w:val="20"/>
              </w:rPr>
            </w:pPr>
            <w:r>
              <w:rPr>
                <w:rFonts w:ascii="Verdana" w:hAnsi="Verdana"/>
                <w:sz w:val="20"/>
                <w:szCs w:val="20"/>
              </w:rPr>
              <w:t>Invite parents to express an interest in representing their year group, hold elections if necessary and arrange 1</w:t>
            </w:r>
            <w:r w:rsidRPr="00A528B5">
              <w:rPr>
                <w:rFonts w:ascii="Verdana" w:hAnsi="Verdana"/>
                <w:sz w:val="20"/>
                <w:szCs w:val="20"/>
                <w:vertAlign w:val="superscript"/>
              </w:rPr>
              <w:t>st</w:t>
            </w:r>
            <w:r>
              <w:rPr>
                <w:rFonts w:ascii="Verdana" w:hAnsi="Verdana"/>
                <w:sz w:val="20"/>
                <w:szCs w:val="20"/>
              </w:rPr>
              <w:t xml:space="preserve"> meeting – to look at RSE Policy and reflect on our approach to lockdown.</w:t>
            </w:r>
          </w:p>
        </w:tc>
        <w:tc>
          <w:tcPr>
            <w:tcW w:w="2977" w:type="dxa"/>
            <w:tcMar>
              <w:top w:w="57" w:type="dxa"/>
              <w:bottom w:w="57" w:type="dxa"/>
            </w:tcMar>
          </w:tcPr>
          <w:p w:rsidR="00694F48" w:rsidRPr="003A7BD6" w:rsidRDefault="00694F48">
            <w:pPr>
              <w:rPr>
                <w:rFonts w:ascii="Letter-join Plus 37" w:hAnsi="Letter-join Plus 37"/>
                <w:sz w:val="18"/>
                <w:szCs w:val="20"/>
              </w:rPr>
            </w:pPr>
          </w:p>
        </w:tc>
        <w:tc>
          <w:tcPr>
            <w:tcW w:w="1276" w:type="dxa"/>
            <w:tcMar>
              <w:top w:w="57" w:type="dxa"/>
              <w:bottom w:w="57" w:type="dxa"/>
            </w:tcMar>
          </w:tcPr>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p w:rsidR="00694F48" w:rsidRPr="003A7BD6" w:rsidRDefault="00694F48">
            <w:pPr>
              <w:rPr>
                <w:rFonts w:ascii="Letter-join Plus 37" w:hAnsi="Letter-join Plus 37"/>
                <w:sz w:val="18"/>
                <w:szCs w:val="20"/>
              </w:rPr>
            </w:pPr>
          </w:p>
          <w:p w:rsidR="00694F48" w:rsidRDefault="00EF60C3" w:rsidP="00EF60C3">
            <w:pPr>
              <w:jc w:val="center"/>
              <w:rPr>
                <w:rFonts w:ascii="Verdana" w:hAnsi="Verdana"/>
                <w:sz w:val="20"/>
                <w:szCs w:val="20"/>
              </w:rPr>
            </w:pPr>
            <w:r>
              <w:rPr>
                <w:rFonts w:ascii="Verdana" w:hAnsi="Verdana"/>
                <w:sz w:val="20"/>
                <w:szCs w:val="20"/>
              </w:rPr>
              <w:t>SS</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SS</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Pr>
                <w:rFonts w:ascii="Verdana" w:hAnsi="Verdana"/>
                <w:sz w:val="20"/>
                <w:szCs w:val="20"/>
              </w:rPr>
              <w:t>SS</w:t>
            </w:r>
          </w:p>
          <w:p w:rsidR="00694F48" w:rsidRPr="003A7BD6" w:rsidRDefault="00694F48">
            <w:pPr>
              <w:rPr>
                <w:rFonts w:ascii="Letter-join Plus 37" w:hAnsi="Letter-join Plus 37"/>
                <w:sz w:val="18"/>
                <w:szCs w:val="20"/>
              </w:rPr>
            </w:pPr>
          </w:p>
        </w:tc>
        <w:tc>
          <w:tcPr>
            <w:tcW w:w="1275" w:type="dxa"/>
          </w:tcPr>
          <w:p w:rsidR="00694F48" w:rsidRPr="003A7BD6" w:rsidRDefault="00694F48">
            <w:pPr>
              <w:rPr>
                <w:rFonts w:ascii="Letter-join Plus 37" w:hAnsi="Letter-join Plus 37"/>
                <w:sz w:val="18"/>
                <w:szCs w:val="20"/>
              </w:rPr>
            </w:pPr>
          </w:p>
          <w:p w:rsidR="00694F48" w:rsidRDefault="00694F48"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Dec 20</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r>
              <w:rPr>
                <w:rFonts w:ascii="Verdana" w:hAnsi="Verdana"/>
                <w:sz w:val="20"/>
                <w:szCs w:val="20"/>
              </w:rPr>
              <w:t>Dec 20</w:t>
            </w: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Default="00EF60C3" w:rsidP="00EF60C3">
            <w:pPr>
              <w:jc w:val="center"/>
              <w:rPr>
                <w:rFonts w:ascii="Verdana" w:hAnsi="Verdana"/>
                <w:sz w:val="20"/>
                <w:szCs w:val="20"/>
              </w:rPr>
            </w:pPr>
          </w:p>
          <w:p w:rsidR="00EF60C3" w:rsidRPr="00EF60C3" w:rsidRDefault="00EF60C3" w:rsidP="00EF60C3">
            <w:pPr>
              <w:jc w:val="center"/>
              <w:rPr>
                <w:rFonts w:ascii="Verdana" w:hAnsi="Verdana"/>
                <w:sz w:val="20"/>
                <w:szCs w:val="20"/>
              </w:rPr>
            </w:pPr>
            <w:r>
              <w:rPr>
                <w:rFonts w:ascii="Verdana" w:hAnsi="Verdana"/>
                <w:sz w:val="20"/>
                <w:szCs w:val="20"/>
              </w:rPr>
              <w:t>Dec 20</w:t>
            </w:r>
          </w:p>
          <w:p w:rsidR="00B46F64" w:rsidRPr="003A7BD6" w:rsidRDefault="00B46F64">
            <w:pPr>
              <w:rPr>
                <w:rFonts w:ascii="Letter-join Plus 37" w:hAnsi="Letter-join Plus 37"/>
                <w:sz w:val="18"/>
                <w:szCs w:val="20"/>
              </w:rPr>
            </w:pPr>
          </w:p>
        </w:tc>
      </w:tr>
      <w:tr w:rsidR="003A7BD6" w:rsidRPr="003A7BD6" w:rsidTr="003A7BD6">
        <w:tc>
          <w:tcPr>
            <w:tcW w:w="14034" w:type="dxa"/>
            <w:gridSpan w:val="5"/>
            <w:tcMar>
              <w:top w:w="57" w:type="dxa"/>
              <w:bottom w:w="57" w:type="dxa"/>
            </w:tcMar>
          </w:tcPr>
          <w:p w:rsidR="00694F48" w:rsidRPr="003A7BD6" w:rsidRDefault="003A7BD6" w:rsidP="003A7BD6">
            <w:pPr>
              <w:jc w:val="right"/>
              <w:rPr>
                <w:rFonts w:ascii="Letter-join Plus 37" w:hAnsi="Letter-join Plus 37"/>
                <w:b/>
                <w:sz w:val="18"/>
                <w:szCs w:val="20"/>
              </w:rPr>
            </w:pPr>
            <w:r w:rsidRPr="003A7BD6">
              <w:rPr>
                <w:rFonts w:ascii="Letter-join Plus 37" w:hAnsi="Letter-join Plus 37"/>
                <w:b/>
                <w:sz w:val="18"/>
                <w:szCs w:val="20"/>
              </w:rPr>
              <w:t>Wider strategies t</w:t>
            </w:r>
            <w:r w:rsidR="00ED5CF1" w:rsidRPr="003A7BD6">
              <w:rPr>
                <w:rFonts w:ascii="Letter-join Plus 37" w:hAnsi="Letter-join Plus 37"/>
                <w:b/>
                <w:sz w:val="18"/>
                <w:szCs w:val="20"/>
              </w:rPr>
              <w:t>otal budgeted cost</w:t>
            </w:r>
          </w:p>
        </w:tc>
        <w:tc>
          <w:tcPr>
            <w:tcW w:w="1275" w:type="dxa"/>
          </w:tcPr>
          <w:p w:rsidR="00B46F64" w:rsidRPr="00B46F64" w:rsidRDefault="00B46F64" w:rsidP="003A7BD6">
            <w:pPr>
              <w:rPr>
                <w:rFonts w:ascii="Letter-join Plus 37" w:hAnsi="Letter-join Plus 37"/>
                <w:b/>
                <w:sz w:val="18"/>
                <w:szCs w:val="20"/>
              </w:rPr>
            </w:pPr>
            <w:r>
              <w:rPr>
                <w:rFonts w:ascii="Letter-join Plus 37" w:hAnsi="Letter-join Plus 37"/>
                <w:b/>
                <w:sz w:val="18"/>
                <w:szCs w:val="20"/>
              </w:rPr>
              <w:t>£0</w:t>
            </w:r>
          </w:p>
        </w:tc>
      </w:tr>
      <w:tr w:rsidR="003A7BD6" w:rsidRPr="003A7BD6" w:rsidTr="007B2E3C">
        <w:tc>
          <w:tcPr>
            <w:tcW w:w="9072" w:type="dxa"/>
            <w:gridSpan w:val="2"/>
          </w:tcPr>
          <w:p w:rsidR="003A7BD6" w:rsidRPr="003A7BD6" w:rsidRDefault="003A7BD6">
            <w:pPr>
              <w:widowControl w:val="0"/>
              <w:pBdr>
                <w:top w:val="nil"/>
                <w:left w:val="nil"/>
                <w:bottom w:val="nil"/>
                <w:right w:val="nil"/>
                <w:between w:val="nil"/>
              </w:pBdr>
              <w:spacing w:line="276" w:lineRule="auto"/>
              <w:rPr>
                <w:rFonts w:ascii="Letter-join Plus 37" w:hAnsi="Letter-join Plus 37"/>
                <w:b/>
                <w:sz w:val="18"/>
                <w:szCs w:val="20"/>
              </w:rPr>
            </w:pPr>
          </w:p>
        </w:tc>
        <w:tc>
          <w:tcPr>
            <w:tcW w:w="4962"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57" w:type="dxa"/>
              <w:bottom w:w="57" w:type="dxa"/>
            </w:tcMar>
          </w:tcPr>
          <w:p w:rsidR="003A7BD6" w:rsidRPr="003A7BD6" w:rsidRDefault="003A7BD6">
            <w:pPr>
              <w:jc w:val="right"/>
              <w:rPr>
                <w:rFonts w:ascii="Letter-join Plus 37" w:hAnsi="Letter-join Plus 37"/>
                <w:b/>
                <w:sz w:val="18"/>
                <w:szCs w:val="20"/>
              </w:rPr>
            </w:pPr>
            <w:r>
              <w:rPr>
                <w:rFonts w:ascii="Letter-join Plus 37" w:hAnsi="Letter-join Plus 37"/>
                <w:b/>
                <w:sz w:val="18"/>
                <w:szCs w:val="20"/>
              </w:rPr>
              <w:t>Total budgeted cost for all aspects of the tiered approach</w:t>
            </w:r>
          </w:p>
        </w:tc>
        <w:tc>
          <w:tcPr>
            <w:tcW w:w="127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A7BD6" w:rsidRPr="00B46F64" w:rsidRDefault="007B2E3C" w:rsidP="00D25890">
            <w:pPr>
              <w:rPr>
                <w:rFonts w:ascii="Letter-join Plus 37" w:hAnsi="Letter-join Plus 37"/>
                <w:b/>
                <w:sz w:val="18"/>
                <w:szCs w:val="20"/>
              </w:rPr>
            </w:pPr>
            <w:r w:rsidRPr="00B46F64">
              <w:rPr>
                <w:rFonts w:ascii="Letter-join Plus 37" w:hAnsi="Letter-join Plus 37"/>
                <w:b/>
                <w:sz w:val="18"/>
                <w:szCs w:val="20"/>
              </w:rPr>
              <w:t>£</w:t>
            </w:r>
            <w:r w:rsidR="00B46F64">
              <w:rPr>
                <w:rFonts w:ascii="Letter-join Plus 37" w:hAnsi="Letter-join Plus 37"/>
                <w:b/>
                <w:sz w:val="18"/>
                <w:szCs w:val="20"/>
              </w:rPr>
              <w:t>9,440</w:t>
            </w:r>
          </w:p>
        </w:tc>
      </w:tr>
      <w:tr w:rsidR="003A7BD6" w:rsidRPr="003A7BD6" w:rsidTr="003A7BD6">
        <w:tc>
          <w:tcPr>
            <w:tcW w:w="9072" w:type="dxa"/>
            <w:gridSpan w:val="2"/>
          </w:tcPr>
          <w:p w:rsidR="00694F48" w:rsidRPr="003A7BD6" w:rsidRDefault="00694F48">
            <w:pPr>
              <w:widowControl w:val="0"/>
              <w:pBdr>
                <w:top w:val="nil"/>
                <w:left w:val="nil"/>
                <w:bottom w:val="nil"/>
                <w:right w:val="nil"/>
                <w:between w:val="nil"/>
              </w:pBdr>
              <w:spacing w:line="276" w:lineRule="auto"/>
              <w:rPr>
                <w:rFonts w:ascii="Letter-join Plus 37" w:hAnsi="Letter-join Plus 37"/>
                <w:b/>
                <w:sz w:val="18"/>
                <w:szCs w:val="20"/>
              </w:rPr>
            </w:pPr>
          </w:p>
        </w:tc>
        <w:tc>
          <w:tcPr>
            <w:tcW w:w="4962" w:type="dxa"/>
            <w:gridSpan w:val="3"/>
            <w:tcBorders>
              <w:top w:val="single" w:sz="12" w:space="0" w:color="000000"/>
              <w:left w:val="single" w:sz="12" w:space="0" w:color="000000"/>
              <w:bottom w:val="single" w:sz="12" w:space="0" w:color="000000"/>
              <w:right w:val="single" w:sz="12" w:space="0" w:color="000000"/>
            </w:tcBorders>
            <w:tcMar>
              <w:top w:w="57" w:type="dxa"/>
              <w:bottom w:w="57" w:type="dxa"/>
            </w:tcMar>
          </w:tcPr>
          <w:p w:rsidR="00694F48" w:rsidRPr="003A7BD6" w:rsidRDefault="00ED5CF1" w:rsidP="00D81F09">
            <w:pPr>
              <w:jc w:val="right"/>
              <w:rPr>
                <w:rFonts w:ascii="Letter-join Plus 37" w:hAnsi="Letter-join Plus 37"/>
                <w:b/>
                <w:sz w:val="18"/>
                <w:szCs w:val="20"/>
              </w:rPr>
            </w:pPr>
            <w:r w:rsidRPr="003A7BD6">
              <w:rPr>
                <w:rFonts w:ascii="Letter-join Plus 37" w:hAnsi="Letter-join Plus 37"/>
                <w:b/>
                <w:sz w:val="18"/>
                <w:szCs w:val="20"/>
              </w:rPr>
              <w:t xml:space="preserve">Cost paid through </w:t>
            </w:r>
            <w:r w:rsidR="00D81F09">
              <w:rPr>
                <w:rFonts w:ascii="Letter-join Plus 37" w:hAnsi="Letter-join Plus 37"/>
                <w:b/>
                <w:sz w:val="18"/>
                <w:szCs w:val="20"/>
              </w:rPr>
              <w:t>COVID</w:t>
            </w:r>
            <w:r w:rsidRPr="003A7BD6">
              <w:rPr>
                <w:rFonts w:ascii="Letter-join Plus 37" w:hAnsi="Letter-join Plus 37"/>
                <w:b/>
                <w:sz w:val="18"/>
                <w:szCs w:val="20"/>
              </w:rPr>
              <w:t xml:space="preserve"> Catch-Up</w:t>
            </w:r>
          </w:p>
        </w:tc>
        <w:tc>
          <w:tcPr>
            <w:tcW w:w="1275" w:type="dxa"/>
            <w:tcBorders>
              <w:top w:val="single" w:sz="12" w:space="0" w:color="000000"/>
              <w:left w:val="single" w:sz="12" w:space="0" w:color="000000"/>
              <w:bottom w:val="single" w:sz="12" w:space="0" w:color="000000"/>
              <w:right w:val="single" w:sz="12" w:space="0" w:color="000000"/>
            </w:tcBorders>
          </w:tcPr>
          <w:p w:rsidR="00694F48" w:rsidRPr="00B46F64" w:rsidRDefault="00B46F64" w:rsidP="00D25890">
            <w:pPr>
              <w:rPr>
                <w:rFonts w:ascii="Letter-join Plus 37" w:hAnsi="Letter-join Plus 37"/>
                <w:b/>
                <w:sz w:val="18"/>
                <w:szCs w:val="20"/>
              </w:rPr>
            </w:pPr>
            <w:r>
              <w:rPr>
                <w:rFonts w:ascii="Letter-join Plus 37" w:hAnsi="Letter-join Plus 37"/>
                <w:b/>
                <w:sz w:val="18"/>
                <w:szCs w:val="20"/>
              </w:rPr>
              <w:t>£9,440</w:t>
            </w:r>
          </w:p>
        </w:tc>
      </w:tr>
    </w:tbl>
    <w:p w:rsidR="00694F48" w:rsidRPr="003A7BD6" w:rsidRDefault="00694F48" w:rsidP="003A7BD6">
      <w:pPr>
        <w:rPr>
          <w:rFonts w:ascii="Letter-join Plus 37" w:hAnsi="Letter-join Plus 37"/>
          <w:sz w:val="16"/>
          <w:szCs w:val="18"/>
        </w:rPr>
      </w:pPr>
      <w:bookmarkStart w:id="0" w:name="_GoBack"/>
      <w:bookmarkEnd w:id="0"/>
    </w:p>
    <w:sectPr w:rsidR="00694F48" w:rsidRPr="003A7BD6">
      <w:pgSz w:w="16838" w:h="11906" w:orient="landscape"/>
      <w:pgMar w:top="426" w:right="851" w:bottom="14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31" w:rsidRDefault="00724631" w:rsidP="00724631">
      <w:r>
        <w:separator/>
      </w:r>
    </w:p>
  </w:endnote>
  <w:endnote w:type="continuationSeparator" w:id="0">
    <w:p w:rsidR="00724631" w:rsidRDefault="00724631" w:rsidP="0072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tter-join Plus 37">
    <w:altName w:val="Copperplate Gothic Bold"/>
    <w:panose1 w:val="00000000000000000000"/>
    <w:charset w:val="00"/>
    <w:family w:val="modern"/>
    <w:notTrueType/>
    <w:pitch w:val="variable"/>
    <w:sig w:usb0="00000003"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31" w:rsidRDefault="00724631" w:rsidP="00724631">
      <w:r>
        <w:separator/>
      </w:r>
    </w:p>
  </w:footnote>
  <w:footnote w:type="continuationSeparator" w:id="0">
    <w:p w:rsidR="00724631" w:rsidRDefault="00724631" w:rsidP="00724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652"/>
    <w:multiLevelType w:val="multilevel"/>
    <w:tmpl w:val="1E86697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E019DC"/>
    <w:multiLevelType w:val="multilevel"/>
    <w:tmpl w:val="844CF55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E593B"/>
    <w:multiLevelType w:val="multilevel"/>
    <w:tmpl w:val="F2621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FE667E"/>
    <w:multiLevelType w:val="hybridMultilevel"/>
    <w:tmpl w:val="A2168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66FD1"/>
    <w:multiLevelType w:val="multilevel"/>
    <w:tmpl w:val="C61821C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C82A8D"/>
    <w:multiLevelType w:val="multilevel"/>
    <w:tmpl w:val="565A4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412189"/>
    <w:multiLevelType w:val="hybridMultilevel"/>
    <w:tmpl w:val="1B828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48"/>
    <w:rsid w:val="00003384"/>
    <w:rsid w:val="00083A88"/>
    <w:rsid w:val="00086451"/>
    <w:rsid w:val="000E3A94"/>
    <w:rsid w:val="001011F4"/>
    <w:rsid w:val="00124E6D"/>
    <w:rsid w:val="00164B6D"/>
    <w:rsid w:val="001B4608"/>
    <w:rsid w:val="0022397A"/>
    <w:rsid w:val="00294C42"/>
    <w:rsid w:val="002F1284"/>
    <w:rsid w:val="003A494B"/>
    <w:rsid w:val="003A7BD6"/>
    <w:rsid w:val="004E3B2C"/>
    <w:rsid w:val="005445B4"/>
    <w:rsid w:val="00587EBE"/>
    <w:rsid w:val="005E1CCA"/>
    <w:rsid w:val="005E2270"/>
    <w:rsid w:val="00694F48"/>
    <w:rsid w:val="00724631"/>
    <w:rsid w:val="0073347A"/>
    <w:rsid w:val="007721CC"/>
    <w:rsid w:val="00783663"/>
    <w:rsid w:val="007B2E3C"/>
    <w:rsid w:val="009219B2"/>
    <w:rsid w:val="009A08C3"/>
    <w:rsid w:val="00A528B5"/>
    <w:rsid w:val="00AC2809"/>
    <w:rsid w:val="00AE33C6"/>
    <w:rsid w:val="00B46F64"/>
    <w:rsid w:val="00C00136"/>
    <w:rsid w:val="00C25C54"/>
    <w:rsid w:val="00C27E69"/>
    <w:rsid w:val="00CA556C"/>
    <w:rsid w:val="00D25890"/>
    <w:rsid w:val="00D52341"/>
    <w:rsid w:val="00D5274E"/>
    <w:rsid w:val="00D53DA1"/>
    <w:rsid w:val="00D60E57"/>
    <w:rsid w:val="00D81F09"/>
    <w:rsid w:val="00EA5AE2"/>
    <w:rsid w:val="00ED5CF1"/>
    <w:rsid w:val="00EF60C3"/>
    <w:rsid w:val="00F9558E"/>
    <w:rsid w:val="00FF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F5FD"/>
  <w15:docId w15:val="{BB9CE038-7892-4CDB-A3DD-71589FB8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Stephanie Severn</cp:lastModifiedBy>
  <cp:revision>2</cp:revision>
  <dcterms:created xsi:type="dcterms:W3CDTF">2021-02-07T16:31:00Z</dcterms:created>
  <dcterms:modified xsi:type="dcterms:W3CDTF">2021-02-07T16:31:00Z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